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3F9802" w14:textId="77777777" w:rsidR="00AC5B3B" w:rsidRPr="00203E5D" w:rsidRDefault="00AC5B3B" w:rsidP="00203E5D">
      <w:pPr>
        <w:spacing w:after="0" w:line="240" w:lineRule="auto"/>
        <w:jc w:val="center"/>
        <w:rPr>
          <w:rFonts w:ascii="Times New Roman" w:hAnsi="Times New Roman"/>
          <w:sz w:val="28"/>
          <w:szCs w:val="28"/>
        </w:rPr>
      </w:pPr>
      <w:bookmarkStart w:id="0" w:name="_Hlk181032751"/>
      <w:bookmarkEnd w:id="0"/>
      <w:r w:rsidRPr="00203E5D">
        <w:rPr>
          <w:rFonts w:ascii="Times New Roman" w:hAnsi="Times New Roman"/>
          <w:sz w:val="28"/>
          <w:szCs w:val="28"/>
        </w:rPr>
        <w:t>НЕКОММЕРЧЕСКОЕ АКЦИОНЕРНОЕ ОБЩЕСТВО</w:t>
      </w:r>
    </w:p>
    <w:p w14:paraId="21B7435E" w14:textId="1EAC9B9E" w:rsidR="00AC5B3B" w:rsidRPr="00203E5D" w:rsidRDefault="00AC5B3B" w:rsidP="00203E5D">
      <w:pPr>
        <w:spacing w:after="0" w:line="240" w:lineRule="auto"/>
        <w:jc w:val="center"/>
        <w:rPr>
          <w:rFonts w:ascii="Times New Roman" w:hAnsi="Times New Roman"/>
          <w:sz w:val="28"/>
          <w:szCs w:val="28"/>
        </w:rPr>
      </w:pPr>
      <w:r w:rsidRPr="00203E5D">
        <w:rPr>
          <w:rFonts w:ascii="Times New Roman" w:hAnsi="Times New Roman"/>
          <w:sz w:val="28"/>
          <w:szCs w:val="28"/>
        </w:rPr>
        <w:t>«</w:t>
      </w:r>
      <w:r w:rsidR="009C510C" w:rsidRPr="00203E5D">
        <w:rPr>
          <w:rFonts w:ascii="Times New Roman" w:hAnsi="Times New Roman"/>
          <w:sz w:val="28"/>
          <w:szCs w:val="28"/>
        </w:rPr>
        <w:t xml:space="preserve">КАРАГАНДИНСКИЙ </w:t>
      </w:r>
      <w:r w:rsidRPr="00203E5D">
        <w:rPr>
          <w:rFonts w:ascii="Times New Roman" w:hAnsi="Times New Roman"/>
          <w:sz w:val="28"/>
          <w:szCs w:val="28"/>
        </w:rPr>
        <w:t>МЕДИЦИНСКИЙ УНИВЕРСИТЕТ»</w:t>
      </w:r>
    </w:p>
    <w:p w14:paraId="0EA0414C" w14:textId="77777777" w:rsidR="00AC5B3B" w:rsidRPr="00203E5D" w:rsidRDefault="00AC5B3B" w:rsidP="00AC5B3B">
      <w:pPr>
        <w:spacing w:after="0" w:line="240" w:lineRule="auto"/>
        <w:ind w:left="-51" w:firstLine="51"/>
        <w:contextualSpacing/>
        <w:jc w:val="center"/>
        <w:rPr>
          <w:rFonts w:ascii="Times New Roman" w:eastAsia="Times New Roman" w:hAnsi="Times New Roman"/>
          <w:b/>
          <w:sz w:val="28"/>
          <w:szCs w:val="28"/>
        </w:rPr>
      </w:pPr>
    </w:p>
    <w:p w14:paraId="34F5B369" w14:textId="77777777" w:rsidR="00AC5B3B" w:rsidRPr="00203E5D" w:rsidRDefault="00AC5B3B" w:rsidP="00AC5B3B">
      <w:pPr>
        <w:spacing w:after="0" w:line="240" w:lineRule="auto"/>
        <w:ind w:left="-51" w:firstLine="51"/>
        <w:contextualSpacing/>
        <w:jc w:val="center"/>
        <w:rPr>
          <w:rFonts w:ascii="Times New Roman" w:eastAsia="Times New Roman" w:hAnsi="Times New Roman"/>
          <w:b/>
          <w:sz w:val="28"/>
          <w:szCs w:val="28"/>
        </w:rPr>
      </w:pPr>
    </w:p>
    <w:p w14:paraId="50F0A2D4" w14:textId="77777777" w:rsidR="00AC5B3B" w:rsidRDefault="00AC5B3B" w:rsidP="00AC5B3B">
      <w:pPr>
        <w:spacing w:after="0" w:line="240" w:lineRule="auto"/>
        <w:ind w:left="-51" w:firstLine="51"/>
        <w:contextualSpacing/>
        <w:jc w:val="center"/>
        <w:rPr>
          <w:rFonts w:ascii="Times New Roman" w:eastAsia="Times New Roman" w:hAnsi="Times New Roman"/>
          <w:b/>
          <w:sz w:val="28"/>
          <w:szCs w:val="28"/>
        </w:rPr>
      </w:pPr>
    </w:p>
    <w:p w14:paraId="4C7CF524" w14:textId="77777777" w:rsidR="003C48A5" w:rsidRDefault="003C48A5" w:rsidP="00AC5B3B">
      <w:pPr>
        <w:spacing w:after="0" w:line="240" w:lineRule="auto"/>
        <w:ind w:left="-51" w:firstLine="51"/>
        <w:contextualSpacing/>
        <w:jc w:val="center"/>
        <w:rPr>
          <w:rFonts w:ascii="Times New Roman" w:eastAsia="Times New Roman" w:hAnsi="Times New Roman"/>
          <w:b/>
          <w:sz w:val="28"/>
          <w:szCs w:val="28"/>
        </w:rPr>
      </w:pPr>
    </w:p>
    <w:p w14:paraId="3F1ED643" w14:textId="77777777" w:rsidR="003C48A5" w:rsidRPr="00203E5D" w:rsidRDefault="003C48A5" w:rsidP="00AC5B3B">
      <w:pPr>
        <w:spacing w:after="0" w:line="240" w:lineRule="auto"/>
        <w:ind w:left="-51" w:firstLine="51"/>
        <w:contextualSpacing/>
        <w:jc w:val="center"/>
        <w:rPr>
          <w:rFonts w:ascii="Times New Roman" w:eastAsia="Times New Roman" w:hAnsi="Times New Roman"/>
          <w:b/>
          <w:sz w:val="28"/>
          <w:szCs w:val="28"/>
        </w:rPr>
      </w:pPr>
    </w:p>
    <w:p w14:paraId="3AA37722" w14:textId="77777777" w:rsidR="00AC5B3B" w:rsidRPr="00203E5D" w:rsidRDefault="00AC5B3B" w:rsidP="00AC5B3B">
      <w:pPr>
        <w:spacing w:after="0" w:line="240" w:lineRule="auto"/>
        <w:ind w:left="-51" w:firstLine="51"/>
        <w:contextualSpacing/>
        <w:jc w:val="center"/>
        <w:rPr>
          <w:rFonts w:ascii="Times New Roman" w:eastAsia="Times New Roman" w:hAnsi="Times New Roman"/>
          <w:b/>
          <w:sz w:val="28"/>
          <w:szCs w:val="28"/>
        </w:rPr>
      </w:pPr>
    </w:p>
    <w:p w14:paraId="2C1E1E35" w14:textId="77777777" w:rsidR="00AC5B3B" w:rsidRPr="00203E5D" w:rsidRDefault="00AC5B3B" w:rsidP="00AC5B3B">
      <w:pPr>
        <w:spacing w:after="0" w:line="240" w:lineRule="auto"/>
        <w:ind w:firstLine="51"/>
        <w:contextualSpacing/>
        <w:jc w:val="center"/>
        <w:rPr>
          <w:rFonts w:ascii="Times New Roman" w:eastAsia="Times New Roman" w:hAnsi="Times New Roman"/>
          <w:b/>
          <w:sz w:val="28"/>
          <w:szCs w:val="28"/>
        </w:rPr>
      </w:pPr>
      <w:r w:rsidRPr="00203E5D">
        <w:rPr>
          <w:rFonts w:ascii="Times New Roman" w:eastAsia="Times New Roman" w:hAnsi="Times New Roman"/>
          <w:b/>
          <w:sz w:val="28"/>
          <w:szCs w:val="28"/>
        </w:rPr>
        <w:t>АННОТАЦИЯ</w:t>
      </w:r>
    </w:p>
    <w:p w14:paraId="1A799C57" w14:textId="0DC6F4B8" w:rsidR="00AC5B3B" w:rsidRPr="00203E5D" w:rsidRDefault="00AC5B3B" w:rsidP="00AC5B3B">
      <w:pPr>
        <w:spacing w:after="0" w:line="240" w:lineRule="auto"/>
        <w:ind w:firstLine="51"/>
        <w:contextualSpacing/>
        <w:jc w:val="center"/>
        <w:rPr>
          <w:rFonts w:ascii="Times New Roman" w:eastAsia="Times New Roman" w:hAnsi="Times New Roman"/>
          <w:sz w:val="28"/>
          <w:szCs w:val="28"/>
        </w:rPr>
      </w:pPr>
      <w:r w:rsidRPr="00203E5D">
        <w:rPr>
          <w:rFonts w:ascii="Times New Roman" w:eastAsia="Times New Roman" w:hAnsi="Times New Roman"/>
          <w:sz w:val="28"/>
          <w:szCs w:val="28"/>
        </w:rPr>
        <w:t>диссертационной работы на соискание ученой степени доктора философии на тему:</w:t>
      </w:r>
      <w:r w:rsidRPr="00203E5D">
        <w:rPr>
          <w:rFonts w:ascii="Times New Roman" w:hAnsi="Times New Roman"/>
          <w:sz w:val="28"/>
          <w:szCs w:val="28"/>
        </w:rPr>
        <w:t xml:space="preserve"> «</w:t>
      </w:r>
      <w:r w:rsidR="00E536E6" w:rsidRPr="00203E5D">
        <w:rPr>
          <w:rFonts w:ascii="Times New Roman" w:eastAsia="Times New Roman" w:hAnsi="Times New Roman"/>
          <w:sz w:val="28"/>
          <w:szCs w:val="28"/>
        </w:rPr>
        <w:t xml:space="preserve">Оценка молекулярно-клеточных изменений при хроническом стрессе и на фоне </w:t>
      </w:r>
      <w:r w:rsidR="009C510C" w:rsidRPr="00203E5D">
        <w:rPr>
          <w:rFonts w:ascii="Times New Roman" w:eastAsia="Times New Roman" w:hAnsi="Times New Roman"/>
          <w:sz w:val="28"/>
          <w:szCs w:val="28"/>
        </w:rPr>
        <w:t>фармакологической коррекции. Экспериментальное исследование</w:t>
      </w:r>
      <w:r w:rsidRPr="00203E5D">
        <w:rPr>
          <w:rFonts w:ascii="Times New Roman" w:hAnsi="Times New Roman"/>
          <w:sz w:val="28"/>
          <w:szCs w:val="28"/>
        </w:rPr>
        <w:t>».</w:t>
      </w:r>
      <w:r w:rsidRPr="00203E5D">
        <w:rPr>
          <w:rFonts w:ascii="Times New Roman" w:eastAsia="Times New Roman" w:hAnsi="Times New Roman"/>
          <w:sz w:val="28"/>
          <w:szCs w:val="28"/>
        </w:rPr>
        <w:t xml:space="preserve"> </w:t>
      </w:r>
    </w:p>
    <w:p w14:paraId="466F7B37" w14:textId="77777777" w:rsidR="00AC5B3B" w:rsidRPr="00203E5D" w:rsidRDefault="00AC5B3B" w:rsidP="00AC5B3B">
      <w:pPr>
        <w:spacing w:after="0" w:line="240" w:lineRule="auto"/>
        <w:ind w:left="-51" w:firstLine="51"/>
        <w:contextualSpacing/>
        <w:jc w:val="center"/>
        <w:rPr>
          <w:rFonts w:ascii="Times New Roman" w:eastAsia="Times New Roman" w:hAnsi="Times New Roman"/>
          <w:b/>
          <w:sz w:val="28"/>
          <w:szCs w:val="28"/>
        </w:rPr>
      </w:pPr>
    </w:p>
    <w:p w14:paraId="3DD6BD01" w14:textId="77777777" w:rsidR="00AC5B3B" w:rsidRPr="00203E5D" w:rsidRDefault="00AC5B3B" w:rsidP="00AC5B3B">
      <w:pPr>
        <w:spacing w:after="0" w:line="240" w:lineRule="auto"/>
        <w:ind w:left="-51" w:firstLine="51"/>
        <w:contextualSpacing/>
        <w:jc w:val="center"/>
        <w:rPr>
          <w:rFonts w:ascii="Times New Roman" w:eastAsia="Times New Roman" w:hAnsi="Times New Roman"/>
          <w:b/>
          <w:sz w:val="28"/>
          <w:szCs w:val="28"/>
        </w:rPr>
      </w:pPr>
    </w:p>
    <w:p w14:paraId="721DA8E6" w14:textId="77777777" w:rsidR="00AC5B3B" w:rsidRPr="00203E5D" w:rsidRDefault="00AC5B3B" w:rsidP="00AC5B3B">
      <w:pPr>
        <w:spacing w:after="0" w:line="240" w:lineRule="auto"/>
        <w:ind w:left="-51" w:firstLine="51"/>
        <w:contextualSpacing/>
        <w:jc w:val="center"/>
        <w:rPr>
          <w:rFonts w:ascii="Times New Roman" w:eastAsia="Times New Roman" w:hAnsi="Times New Roman"/>
          <w:b/>
          <w:sz w:val="28"/>
          <w:szCs w:val="28"/>
        </w:rPr>
      </w:pPr>
    </w:p>
    <w:p w14:paraId="76E58214" w14:textId="0680A0F0" w:rsidR="00AC5B3B" w:rsidRPr="00203E5D" w:rsidRDefault="00AC5B3B" w:rsidP="00203E5D">
      <w:pPr>
        <w:spacing w:after="0" w:line="240" w:lineRule="auto"/>
        <w:ind w:right="601"/>
        <w:contextualSpacing/>
        <w:jc w:val="both"/>
        <w:rPr>
          <w:rFonts w:ascii="Times New Roman" w:eastAsia="Times New Roman" w:hAnsi="Times New Roman"/>
          <w:sz w:val="28"/>
          <w:szCs w:val="28"/>
        </w:rPr>
      </w:pPr>
    </w:p>
    <w:p w14:paraId="5DBC234A" w14:textId="77777777" w:rsidR="00AC5B3B" w:rsidRPr="00203E5D" w:rsidRDefault="00AC5B3B" w:rsidP="00203E5D">
      <w:pPr>
        <w:spacing w:after="0" w:line="240" w:lineRule="auto"/>
        <w:ind w:right="601"/>
        <w:contextualSpacing/>
        <w:jc w:val="both"/>
        <w:rPr>
          <w:rFonts w:ascii="Times New Roman" w:eastAsia="Times New Roman" w:hAnsi="Times New Roman"/>
          <w:sz w:val="28"/>
          <w:szCs w:val="28"/>
        </w:rPr>
      </w:pPr>
    </w:p>
    <w:p w14:paraId="15A2A8A0" w14:textId="77777777" w:rsidR="00AC5B3B" w:rsidRPr="00203E5D" w:rsidRDefault="00AC5B3B" w:rsidP="00203E5D">
      <w:pPr>
        <w:spacing w:after="0" w:line="240" w:lineRule="auto"/>
        <w:ind w:right="601"/>
        <w:contextualSpacing/>
        <w:jc w:val="both"/>
        <w:rPr>
          <w:rFonts w:ascii="Times New Roman" w:eastAsia="Times New Roman" w:hAnsi="Times New Roman"/>
          <w:sz w:val="28"/>
          <w:szCs w:val="28"/>
        </w:rPr>
      </w:pPr>
    </w:p>
    <w:p w14:paraId="1C2BB454" w14:textId="77777777" w:rsidR="00AC5B3B" w:rsidRPr="00203E5D" w:rsidRDefault="00AC5B3B" w:rsidP="00AC5B3B">
      <w:pPr>
        <w:tabs>
          <w:tab w:val="left" w:pos="284"/>
        </w:tabs>
        <w:spacing w:line="240" w:lineRule="auto"/>
        <w:contextualSpacing/>
        <w:rPr>
          <w:rFonts w:ascii="Times New Roman" w:eastAsia="Times New Roman" w:hAnsi="Times New Roman"/>
          <w:sz w:val="28"/>
          <w:szCs w:val="28"/>
        </w:rPr>
      </w:pPr>
      <w:r w:rsidRPr="00203E5D">
        <w:rPr>
          <w:rFonts w:ascii="Times New Roman" w:eastAsia="Times New Roman" w:hAnsi="Times New Roman"/>
          <w:sz w:val="28"/>
          <w:szCs w:val="28"/>
        </w:rPr>
        <w:t>Специальность: 6D110100 Медицина</w:t>
      </w:r>
    </w:p>
    <w:p w14:paraId="53B1C8D1" w14:textId="404527F9" w:rsidR="00AC5B3B" w:rsidRPr="00203E5D" w:rsidRDefault="00AC5B3B" w:rsidP="00AC5B3B">
      <w:pPr>
        <w:spacing w:after="0" w:line="240" w:lineRule="auto"/>
        <w:ind w:right="601"/>
        <w:contextualSpacing/>
        <w:jc w:val="both"/>
        <w:rPr>
          <w:rFonts w:ascii="Times New Roman" w:eastAsia="Times New Roman" w:hAnsi="Times New Roman"/>
          <w:sz w:val="28"/>
          <w:szCs w:val="28"/>
        </w:rPr>
      </w:pPr>
      <w:r w:rsidRPr="00203E5D">
        <w:rPr>
          <w:rFonts w:ascii="Times New Roman" w:eastAsia="Times New Roman" w:hAnsi="Times New Roman"/>
          <w:sz w:val="28"/>
          <w:szCs w:val="28"/>
        </w:rPr>
        <w:t xml:space="preserve">Исполнитель: докторант </w:t>
      </w:r>
      <w:r w:rsidR="00E536E6" w:rsidRPr="00203E5D">
        <w:rPr>
          <w:rFonts w:ascii="Times New Roman" w:eastAsia="Times New Roman" w:hAnsi="Times New Roman"/>
          <w:sz w:val="28"/>
          <w:szCs w:val="28"/>
        </w:rPr>
        <w:t>Епифанцева Елена Валериевна</w:t>
      </w:r>
    </w:p>
    <w:p w14:paraId="6671CCA5" w14:textId="70DDA11C" w:rsidR="00AC5B3B" w:rsidRPr="00203E5D" w:rsidRDefault="00AC5B3B" w:rsidP="00AC5B3B">
      <w:pPr>
        <w:tabs>
          <w:tab w:val="left" w:pos="284"/>
        </w:tabs>
        <w:spacing w:line="240" w:lineRule="auto"/>
        <w:contextualSpacing/>
        <w:jc w:val="both"/>
        <w:rPr>
          <w:rFonts w:ascii="Times New Roman" w:eastAsia="Times New Roman" w:hAnsi="Times New Roman"/>
          <w:sz w:val="28"/>
          <w:szCs w:val="28"/>
        </w:rPr>
      </w:pPr>
      <w:r w:rsidRPr="00203E5D">
        <w:rPr>
          <w:rFonts w:ascii="Times New Roman" w:eastAsia="Times New Roman" w:hAnsi="Times New Roman"/>
          <w:sz w:val="28"/>
          <w:szCs w:val="28"/>
        </w:rPr>
        <w:t>Научны</w:t>
      </w:r>
      <w:r w:rsidR="002B0E91">
        <w:rPr>
          <w:rFonts w:ascii="Times New Roman" w:eastAsia="Times New Roman" w:hAnsi="Times New Roman"/>
          <w:sz w:val="28"/>
          <w:szCs w:val="28"/>
        </w:rPr>
        <w:t>е</w:t>
      </w:r>
      <w:r w:rsidRPr="00203E5D">
        <w:rPr>
          <w:rFonts w:ascii="Times New Roman" w:eastAsia="Times New Roman" w:hAnsi="Times New Roman"/>
          <w:sz w:val="28"/>
          <w:szCs w:val="28"/>
        </w:rPr>
        <w:t xml:space="preserve"> консультант</w:t>
      </w:r>
      <w:r w:rsidR="002B0E91">
        <w:rPr>
          <w:rFonts w:ascii="Times New Roman" w:eastAsia="Times New Roman" w:hAnsi="Times New Roman"/>
          <w:sz w:val="28"/>
          <w:szCs w:val="28"/>
        </w:rPr>
        <w:t>ы</w:t>
      </w:r>
      <w:r w:rsidRPr="00203E5D">
        <w:rPr>
          <w:rFonts w:ascii="Times New Roman" w:eastAsia="Times New Roman" w:hAnsi="Times New Roman"/>
          <w:sz w:val="28"/>
          <w:szCs w:val="28"/>
        </w:rPr>
        <w:t xml:space="preserve">: </w:t>
      </w:r>
    </w:p>
    <w:p w14:paraId="35A63A27" w14:textId="3E23DAA8" w:rsidR="00AC5B3B" w:rsidRPr="00203E5D" w:rsidRDefault="00E536E6" w:rsidP="00AC5B3B">
      <w:pPr>
        <w:tabs>
          <w:tab w:val="left" w:pos="284"/>
        </w:tabs>
        <w:spacing w:line="240" w:lineRule="auto"/>
        <w:contextualSpacing/>
        <w:jc w:val="both"/>
        <w:rPr>
          <w:rFonts w:ascii="Times New Roman" w:eastAsia="Times New Roman" w:hAnsi="Times New Roman"/>
          <w:sz w:val="28"/>
          <w:szCs w:val="28"/>
        </w:rPr>
      </w:pPr>
      <w:r w:rsidRPr="00203E5D">
        <w:rPr>
          <w:rFonts w:ascii="Times New Roman" w:eastAsia="Times New Roman" w:hAnsi="Times New Roman"/>
          <w:sz w:val="28"/>
          <w:szCs w:val="28"/>
        </w:rPr>
        <w:t>Клюев Дмитрий Анатольевич</w:t>
      </w:r>
      <w:r w:rsidR="00AC5B3B" w:rsidRPr="00203E5D">
        <w:rPr>
          <w:rFonts w:ascii="Times New Roman" w:eastAsia="Times New Roman" w:hAnsi="Times New Roman"/>
          <w:sz w:val="28"/>
          <w:szCs w:val="28"/>
        </w:rPr>
        <w:t xml:space="preserve">, к.м.н., </w:t>
      </w:r>
      <w:r w:rsidRPr="00203E5D">
        <w:rPr>
          <w:rFonts w:ascii="Times New Roman" w:eastAsia="Times New Roman" w:hAnsi="Times New Roman"/>
          <w:sz w:val="28"/>
          <w:szCs w:val="28"/>
        </w:rPr>
        <w:t>ассоциированный профессор</w:t>
      </w:r>
      <w:r w:rsidR="00AC5B3B" w:rsidRPr="00203E5D">
        <w:rPr>
          <w:rFonts w:ascii="Times New Roman" w:eastAsia="Times New Roman" w:hAnsi="Times New Roman"/>
          <w:sz w:val="28"/>
          <w:szCs w:val="28"/>
        </w:rPr>
        <w:t xml:space="preserve">, </w:t>
      </w:r>
      <w:r w:rsidRPr="00203E5D">
        <w:rPr>
          <w:rFonts w:ascii="Times New Roman" w:eastAsia="Times New Roman" w:hAnsi="Times New Roman"/>
          <w:sz w:val="28"/>
          <w:szCs w:val="28"/>
        </w:rPr>
        <w:t>директор «Института наук о жизни»</w:t>
      </w:r>
      <w:r w:rsidR="00AC5B3B" w:rsidRPr="00203E5D">
        <w:rPr>
          <w:rFonts w:ascii="Times New Roman" w:eastAsia="Times New Roman" w:hAnsi="Times New Roman"/>
          <w:sz w:val="28"/>
          <w:szCs w:val="28"/>
        </w:rPr>
        <w:t xml:space="preserve">, НАО </w:t>
      </w:r>
      <w:r w:rsidRPr="00203E5D">
        <w:rPr>
          <w:rFonts w:ascii="Times New Roman" w:eastAsia="Times New Roman" w:hAnsi="Times New Roman"/>
          <w:sz w:val="28"/>
          <w:szCs w:val="28"/>
        </w:rPr>
        <w:t>«Карагандинский медицинский университет»</w:t>
      </w:r>
    </w:p>
    <w:p w14:paraId="4511BB2A" w14:textId="0088350E" w:rsidR="00AC5B3B" w:rsidRPr="00203E5D" w:rsidRDefault="002B0E91" w:rsidP="00AC5B3B">
      <w:pPr>
        <w:tabs>
          <w:tab w:val="left" w:pos="284"/>
        </w:tabs>
        <w:spacing w:line="240" w:lineRule="auto"/>
        <w:contextualSpacing/>
        <w:jc w:val="both"/>
        <w:rPr>
          <w:rFonts w:ascii="Times New Roman" w:eastAsia="Times New Roman" w:hAnsi="Times New Roman"/>
          <w:sz w:val="28"/>
          <w:szCs w:val="28"/>
        </w:rPr>
      </w:pPr>
      <w:r w:rsidRPr="00203E5D">
        <w:rPr>
          <w:rFonts w:ascii="Times New Roman" w:eastAsia="Times New Roman" w:hAnsi="Times New Roman"/>
          <w:noProof/>
          <w:sz w:val="28"/>
          <w:szCs w:val="28"/>
        </w:rPr>
        <mc:AlternateContent>
          <mc:Choice Requires="wps">
            <w:drawing>
              <wp:anchor distT="0" distB="0" distL="114300" distR="114300" simplePos="0" relativeHeight="251659264" behindDoc="0" locked="0" layoutInCell="1" allowOverlap="1" wp14:anchorId="5335D619" wp14:editId="372CF643">
                <wp:simplePos x="0" y="0"/>
                <wp:positionH relativeFrom="margin">
                  <wp:posOffset>-41910</wp:posOffset>
                </wp:positionH>
                <wp:positionV relativeFrom="paragraph">
                  <wp:posOffset>6985</wp:posOffset>
                </wp:positionV>
                <wp:extent cx="2543175" cy="204470"/>
                <wp:effectExtent l="0" t="0" r="28575" b="24130"/>
                <wp:wrapNone/>
                <wp:docPr id="599331555" name="Прямоугольник 599331555"/>
                <wp:cNvGraphicFramePr/>
                <a:graphic xmlns:a="http://schemas.openxmlformats.org/drawingml/2006/main">
                  <a:graphicData uri="http://schemas.microsoft.com/office/word/2010/wordprocessingShape">
                    <wps:wsp>
                      <wps:cNvSpPr/>
                      <wps:spPr>
                        <a:xfrm>
                          <a:off x="0" y="0"/>
                          <a:ext cx="2543175" cy="20447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8E03EA" id="Прямоугольник 599331555" o:spid="_x0000_s1026" style="position:absolute;margin-left:-3.3pt;margin-top:.55pt;width:200.25pt;height:16.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" filled="f" strokecolor="black [3200]" strokeweight="1pt">
                <w10:wrap anchorx="margin"/>
              </v:rect>
            </w:pict>
          </mc:Fallback>
        </mc:AlternateContent>
      </w:r>
      <w:r w:rsidR="00AC5B3B" w:rsidRPr="00203E5D">
        <w:rPr>
          <w:rFonts w:ascii="Times New Roman" w:eastAsia="Times New Roman" w:hAnsi="Times New Roman"/>
          <w:sz w:val="28"/>
          <w:szCs w:val="28"/>
        </w:rPr>
        <w:t xml:space="preserve">Муравлёва Лариса Евгеньевна д.б.н., профессор кафедры биологической химии, </w:t>
      </w:r>
      <w:r w:rsidR="00E536E6" w:rsidRPr="00203E5D">
        <w:rPr>
          <w:rFonts w:ascii="Times New Roman" w:eastAsia="Times New Roman" w:hAnsi="Times New Roman"/>
          <w:sz w:val="28"/>
          <w:szCs w:val="28"/>
        </w:rPr>
        <w:t>НАО «Карагандинский медицинский университет»</w:t>
      </w:r>
    </w:p>
    <w:p w14:paraId="544621A8" w14:textId="40D70482" w:rsidR="00AC5B3B" w:rsidRPr="00203E5D" w:rsidRDefault="006C0E6D" w:rsidP="00AC5B3B">
      <w:pPr>
        <w:tabs>
          <w:tab w:val="left" w:pos="284"/>
        </w:tabs>
        <w:spacing w:line="240" w:lineRule="auto"/>
        <w:contextualSpacing/>
        <w:jc w:val="both"/>
        <w:rPr>
          <w:rFonts w:ascii="Times New Roman" w:eastAsia="Times New Roman" w:hAnsi="Times New Roman"/>
          <w:sz w:val="28"/>
          <w:szCs w:val="28"/>
          <w:lang w:val="en-US"/>
        </w:rPr>
      </w:pPr>
      <w:r>
        <w:rPr>
          <w:rFonts w:ascii="Times New Roman" w:eastAsia="Times New Roman" w:hAnsi="Times New Roman"/>
          <w:sz w:val="28"/>
          <w:szCs w:val="28"/>
        </w:rPr>
        <w:t>Зарубежный</w:t>
      </w:r>
      <w:r w:rsidRPr="00304FAD">
        <w:rPr>
          <w:rFonts w:ascii="Times New Roman" w:eastAsia="Times New Roman" w:hAnsi="Times New Roman"/>
          <w:sz w:val="28"/>
          <w:szCs w:val="28"/>
          <w:lang w:val="en-US"/>
        </w:rPr>
        <w:t xml:space="preserve"> </w:t>
      </w:r>
      <w:r>
        <w:rPr>
          <w:rFonts w:ascii="Times New Roman" w:eastAsia="Times New Roman" w:hAnsi="Times New Roman"/>
          <w:sz w:val="28"/>
          <w:szCs w:val="28"/>
        </w:rPr>
        <w:t>н</w:t>
      </w:r>
      <w:r w:rsidR="00AC5B3B" w:rsidRPr="00203E5D">
        <w:rPr>
          <w:rFonts w:ascii="Times New Roman" w:eastAsia="Times New Roman" w:hAnsi="Times New Roman"/>
          <w:sz w:val="28"/>
          <w:szCs w:val="28"/>
        </w:rPr>
        <w:t>аучный</w:t>
      </w:r>
      <w:r w:rsidR="00AC5B3B" w:rsidRPr="00203E5D">
        <w:rPr>
          <w:rFonts w:ascii="Times New Roman" w:eastAsia="Times New Roman" w:hAnsi="Times New Roman"/>
          <w:sz w:val="28"/>
          <w:szCs w:val="28"/>
          <w:lang w:val="en-US"/>
        </w:rPr>
        <w:t xml:space="preserve"> </w:t>
      </w:r>
      <w:r w:rsidR="00AC5B3B" w:rsidRPr="00203E5D">
        <w:rPr>
          <w:rFonts w:ascii="Times New Roman" w:eastAsia="Times New Roman" w:hAnsi="Times New Roman"/>
          <w:sz w:val="28"/>
          <w:szCs w:val="28"/>
        </w:rPr>
        <w:t>консультант</w:t>
      </w:r>
      <w:r w:rsidR="00AC5B3B" w:rsidRPr="00203E5D">
        <w:rPr>
          <w:rFonts w:ascii="Times New Roman" w:eastAsia="Times New Roman" w:hAnsi="Times New Roman"/>
          <w:sz w:val="28"/>
          <w:szCs w:val="28"/>
          <w:lang w:val="en-US"/>
        </w:rPr>
        <w:t>:</w:t>
      </w:r>
    </w:p>
    <w:p w14:paraId="21861D59" w14:textId="09CEAB8A" w:rsidR="00AC5B3B" w:rsidRPr="00203E5D" w:rsidRDefault="00E536E6" w:rsidP="00AC5B3B">
      <w:pPr>
        <w:tabs>
          <w:tab w:val="left" w:pos="284"/>
        </w:tabs>
        <w:spacing w:line="240" w:lineRule="auto"/>
        <w:contextualSpacing/>
        <w:jc w:val="both"/>
        <w:rPr>
          <w:rFonts w:ascii="Times New Roman" w:eastAsia="Times New Roman" w:hAnsi="Times New Roman"/>
          <w:sz w:val="28"/>
          <w:szCs w:val="28"/>
          <w:lang w:val="en-US"/>
        </w:rPr>
      </w:pPr>
      <w:r w:rsidRPr="00203E5D">
        <w:rPr>
          <w:rFonts w:ascii="Times New Roman" w:hAnsi="Times New Roman"/>
          <w:sz w:val="28"/>
          <w:szCs w:val="28"/>
          <w:lang w:val="en-US"/>
        </w:rPr>
        <w:t>Kitova Tanya Todorova</w:t>
      </w:r>
      <w:r w:rsidR="00AC5B3B" w:rsidRPr="00203E5D">
        <w:rPr>
          <w:rFonts w:ascii="Times New Roman" w:eastAsia="Times New Roman" w:hAnsi="Times New Roman"/>
          <w:sz w:val="28"/>
          <w:szCs w:val="28"/>
          <w:lang w:val="en-US"/>
        </w:rPr>
        <w:t xml:space="preserve">, MD, </w:t>
      </w:r>
      <w:r w:rsidR="00AC5B3B" w:rsidRPr="00203E5D">
        <w:rPr>
          <w:rFonts w:ascii="Times New Roman" w:eastAsia="Times New Roman" w:hAnsi="Times New Roman"/>
          <w:sz w:val="28"/>
          <w:szCs w:val="28"/>
        </w:rPr>
        <w:t>Р</w:t>
      </w:r>
      <w:r w:rsidR="00AC5B3B" w:rsidRPr="00203E5D">
        <w:rPr>
          <w:rFonts w:ascii="Times New Roman" w:eastAsia="Times New Roman" w:hAnsi="Times New Roman"/>
          <w:sz w:val="28"/>
          <w:szCs w:val="28"/>
          <w:lang w:val="en-US"/>
        </w:rPr>
        <w:t xml:space="preserve">hD, </w:t>
      </w:r>
      <w:r w:rsidR="00AB26CD" w:rsidRPr="00203E5D">
        <w:rPr>
          <w:rFonts w:ascii="Times New Roman" w:eastAsia="Times New Roman" w:hAnsi="Times New Roman"/>
          <w:sz w:val="28"/>
          <w:szCs w:val="28"/>
          <w:lang w:val="en-US"/>
        </w:rPr>
        <w:t xml:space="preserve">DMSc, </w:t>
      </w:r>
      <w:r w:rsidR="00304FAD" w:rsidRPr="00525F9C">
        <w:rPr>
          <w:rFonts w:ascii="Times New Roman" w:eastAsia="Times New Roman" w:hAnsi="Times New Roman"/>
          <w:sz w:val="28"/>
          <w:szCs w:val="28"/>
          <w:lang w:val="en-US"/>
        </w:rPr>
        <w:t>Professor</w:t>
      </w:r>
      <w:r w:rsidR="00304FAD" w:rsidRPr="00304FAD">
        <w:rPr>
          <w:rFonts w:ascii="Times New Roman" w:eastAsia="Times New Roman" w:hAnsi="Times New Roman"/>
          <w:sz w:val="28"/>
          <w:szCs w:val="28"/>
          <w:lang w:val="en-US"/>
        </w:rPr>
        <w:t xml:space="preserve">, </w:t>
      </w:r>
      <w:r w:rsidR="00304FAD" w:rsidRPr="00525F9C">
        <w:rPr>
          <w:rFonts w:ascii="Times New Roman" w:eastAsia="Times New Roman" w:hAnsi="Times New Roman"/>
          <w:sz w:val="28"/>
          <w:szCs w:val="28"/>
          <w:lang w:val="en-US"/>
        </w:rPr>
        <w:t>Professor</w:t>
      </w:r>
      <w:r w:rsidR="00AC5B3B" w:rsidRPr="00203E5D">
        <w:rPr>
          <w:rFonts w:ascii="Times New Roman" w:eastAsia="Times New Roman" w:hAnsi="Times New Roman"/>
          <w:sz w:val="28"/>
          <w:szCs w:val="28"/>
          <w:lang w:val="en-US"/>
        </w:rPr>
        <w:t xml:space="preserve"> </w:t>
      </w:r>
      <w:r w:rsidR="009C510C" w:rsidRPr="00203E5D">
        <w:rPr>
          <w:rFonts w:ascii="Times New Roman" w:eastAsia="Times New Roman" w:hAnsi="Times New Roman"/>
          <w:sz w:val="28"/>
          <w:szCs w:val="28"/>
          <w:lang w:val="en-US"/>
        </w:rPr>
        <w:t xml:space="preserve">of </w:t>
      </w:r>
      <w:r w:rsidR="00AB26CD" w:rsidRPr="00203E5D">
        <w:rPr>
          <w:rFonts w:ascii="Times New Roman" w:eastAsia="Times New Roman" w:hAnsi="Times New Roman"/>
          <w:sz w:val="28"/>
          <w:szCs w:val="28"/>
          <w:lang w:val="en-US"/>
        </w:rPr>
        <w:t>Department of Anatomy, Histology and Embryology, Faculty of Medicine, Medical University – Plovdiv</w:t>
      </w:r>
      <w:r w:rsidR="00AC5B3B" w:rsidRPr="00203E5D">
        <w:rPr>
          <w:rFonts w:ascii="Times New Roman" w:eastAsia="Times New Roman" w:hAnsi="Times New Roman"/>
          <w:sz w:val="28"/>
          <w:szCs w:val="28"/>
          <w:lang w:val="en-US"/>
        </w:rPr>
        <w:t xml:space="preserve">, </w:t>
      </w:r>
      <w:r w:rsidR="009C510C" w:rsidRPr="00203E5D">
        <w:rPr>
          <w:rFonts w:ascii="Times New Roman" w:eastAsia="Times New Roman" w:hAnsi="Times New Roman"/>
          <w:sz w:val="28"/>
          <w:szCs w:val="28"/>
          <w:lang w:val="en-US"/>
        </w:rPr>
        <w:t>Plovdiv</w:t>
      </w:r>
      <w:r w:rsidR="00AC5B3B" w:rsidRPr="00203E5D">
        <w:rPr>
          <w:rFonts w:ascii="Times New Roman" w:eastAsia="Times New Roman" w:hAnsi="Times New Roman"/>
          <w:sz w:val="28"/>
          <w:szCs w:val="28"/>
          <w:lang w:val="en-US"/>
        </w:rPr>
        <w:t xml:space="preserve">, </w:t>
      </w:r>
      <w:r w:rsidR="009C510C" w:rsidRPr="00203E5D">
        <w:rPr>
          <w:rFonts w:ascii="Times New Roman" w:eastAsia="Times New Roman" w:hAnsi="Times New Roman"/>
          <w:sz w:val="28"/>
          <w:szCs w:val="28"/>
          <w:lang w:val="en-US"/>
        </w:rPr>
        <w:t>Bulgaria</w:t>
      </w:r>
      <w:r w:rsidR="00AC5B3B" w:rsidRPr="00203E5D">
        <w:rPr>
          <w:rFonts w:ascii="Times New Roman" w:eastAsia="Times New Roman" w:hAnsi="Times New Roman"/>
          <w:sz w:val="28"/>
          <w:szCs w:val="28"/>
          <w:lang w:val="en-US"/>
        </w:rPr>
        <w:t>.</w:t>
      </w:r>
    </w:p>
    <w:p w14:paraId="3120A7B7" w14:textId="77777777" w:rsidR="00AC5B3B" w:rsidRPr="00203E5D" w:rsidRDefault="00AC5B3B" w:rsidP="00203E5D">
      <w:pPr>
        <w:tabs>
          <w:tab w:val="left" w:pos="284"/>
        </w:tabs>
        <w:spacing w:after="0" w:line="240" w:lineRule="auto"/>
        <w:jc w:val="both"/>
        <w:rPr>
          <w:rFonts w:ascii="Times New Roman" w:eastAsia="Times New Roman" w:hAnsi="Times New Roman"/>
          <w:sz w:val="28"/>
          <w:szCs w:val="28"/>
          <w:lang w:val="en-US"/>
        </w:rPr>
      </w:pPr>
    </w:p>
    <w:p w14:paraId="4CCEDCCA" w14:textId="77777777" w:rsidR="00AC5B3B" w:rsidRPr="00D85593" w:rsidRDefault="00AC5B3B" w:rsidP="00203E5D">
      <w:pPr>
        <w:spacing w:after="0" w:line="240" w:lineRule="auto"/>
        <w:ind w:right="601"/>
        <w:jc w:val="both"/>
        <w:rPr>
          <w:rFonts w:ascii="Times New Roman" w:eastAsia="Times New Roman" w:hAnsi="Times New Roman"/>
          <w:sz w:val="28"/>
          <w:szCs w:val="28"/>
          <w:lang w:val="en-US"/>
        </w:rPr>
      </w:pPr>
    </w:p>
    <w:p w14:paraId="4C71F98E" w14:textId="77777777" w:rsidR="00AC5B3B" w:rsidRPr="00D85593" w:rsidRDefault="00AC5B3B" w:rsidP="00203E5D">
      <w:pPr>
        <w:spacing w:after="0" w:line="240" w:lineRule="auto"/>
        <w:ind w:right="601"/>
        <w:jc w:val="both"/>
        <w:rPr>
          <w:rFonts w:ascii="Times New Roman" w:eastAsia="Times New Roman" w:hAnsi="Times New Roman"/>
          <w:sz w:val="28"/>
          <w:szCs w:val="28"/>
          <w:lang w:val="en-US"/>
        </w:rPr>
      </w:pPr>
    </w:p>
    <w:p w14:paraId="4B7F8EEF" w14:textId="77777777" w:rsidR="00AC5B3B" w:rsidRPr="00203E5D" w:rsidRDefault="00AC5B3B" w:rsidP="00203E5D">
      <w:pPr>
        <w:spacing w:after="0" w:line="240" w:lineRule="auto"/>
        <w:ind w:right="601"/>
        <w:jc w:val="both"/>
        <w:rPr>
          <w:rFonts w:ascii="Times New Roman" w:eastAsia="Times New Roman" w:hAnsi="Times New Roman"/>
          <w:sz w:val="28"/>
          <w:szCs w:val="28"/>
          <w:lang w:val="en-US"/>
        </w:rPr>
      </w:pPr>
    </w:p>
    <w:p w14:paraId="779B3233" w14:textId="77777777" w:rsidR="00AC5B3B" w:rsidRPr="00203E5D" w:rsidRDefault="00AC5B3B" w:rsidP="00203E5D">
      <w:pPr>
        <w:spacing w:after="0" w:line="240" w:lineRule="auto"/>
        <w:ind w:right="601"/>
        <w:jc w:val="both"/>
        <w:rPr>
          <w:rFonts w:ascii="Times New Roman" w:eastAsia="Times New Roman" w:hAnsi="Times New Roman"/>
          <w:sz w:val="28"/>
          <w:szCs w:val="28"/>
          <w:lang w:val="en-US"/>
        </w:rPr>
      </w:pPr>
    </w:p>
    <w:p w14:paraId="17E1C464" w14:textId="77777777" w:rsidR="00AC5B3B" w:rsidRPr="00203E5D" w:rsidRDefault="00AC5B3B" w:rsidP="00203E5D">
      <w:pPr>
        <w:spacing w:after="0" w:line="240" w:lineRule="auto"/>
        <w:ind w:right="601"/>
        <w:jc w:val="both"/>
        <w:rPr>
          <w:rFonts w:ascii="Times New Roman" w:eastAsia="Times New Roman" w:hAnsi="Times New Roman"/>
          <w:sz w:val="28"/>
          <w:szCs w:val="28"/>
          <w:lang w:val="en-US"/>
        </w:rPr>
      </w:pPr>
    </w:p>
    <w:p w14:paraId="4B37FF87" w14:textId="77777777" w:rsidR="00AC5B3B" w:rsidRPr="00203E5D" w:rsidRDefault="00AC5B3B" w:rsidP="00203E5D">
      <w:pPr>
        <w:spacing w:after="0" w:line="240" w:lineRule="auto"/>
        <w:ind w:right="601"/>
        <w:jc w:val="both"/>
        <w:rPr>
          <w:rFonts w:ascii="Times New Roman" w:eastAsia="Times New Roman" w:hAnsi="Times New Roman"/>
          <w:sz w:val="28"/>
          <w:szCs w:val="28"/>
          <w:lang w:val="en-US"/>
        </w:rPr>
      </w:pPr>
    </w:p>
    <w:p w14:paraId="065C8B2A" w14:textId="77777777" w:rsidR="00AC5B3B" w:rsidRPr="00D85593" w:rsidRDefault="00AC5B3B" w:rsidP="00203E5D">
      <w:pPr>
        <w:spacing w:after="0" w:line="240" w:lineRule="auto"/>
        <w:ind w:right="601"/>
        <w:jc w:val="both"/>
        <w:rPr>
          <w:rFonts w:ascii="Times New Roman" w:eastAsia="Times New Roman" w:hAnsi="Times New Roman"/>
          <w:sz w:val="28"/>
          <w:szCs w:val="28"/>
          <w:lang w:val="en-US"/>
        </w:rPr>
      </w:pPr>
    </w:p>
    <w:p w14:paraId="5BD537BC" w14:textId="77777777" w:rsidR="00203E5D" w:rsidRPr="00D85593" w:rsidRDefault="00203E5D" w:rsidP="00203E5D">
      <w:pPr>
        <w:spacing w:after="0" w:line="240" w:lineRule="auto"/>
        <w:ind w:right="601"/>
        <w:jc w:val="both"/>
        <w:rPr>
          <w:rFonts w:ascii="Times New Roman" w:eastAsia="Times New Roman" w:hAnsi="Times New Roman"/>
          <w:sz w:val="28"/>
          <w:szCs w:val="28"/>
          <w:lang w:val="en-US"/>
        </w:rPr>
      </w:pPr>
    </w:p>
    <w:p w14:paraId="21417AF4" w14:textId="77777777" w:rsidR="00203E5D" w:rsidRPr="00D85593" w:rsidRDefault="00203E5D" w:rsidP="00203E5D">
      <w:pPr>
        <w:spacing w:after="0" w:line="240" w:lineRule="auto"/>
        <w:ind w:right="601"/>
        <w:jc w:val="both"/>
        <w:rPr>
          <w:rFonts w:ascii="Times New Roman" w:eastAsia="Times New Roman" w:hAnsi="Times New Roman"/>
          <w:sz w:val="28"/>
          <w:szCs w:val="28"/>
          <w:lang w:val="en-US"/>
        </w:rPr>
      </w:pPr>
    </w:p>
    <w:p w14:paraId="4613C85D" w14:textId="77777777" w:rsidR="00203E5D" w:rsidRPr="00D85593" w:rsidRDefault="00203E5D" w:rsidP="00203E5D">
      <w:pPr>
        <w:spacing w:after="0" w:line="240" w:lineRule="auto"/>
        <w:ind w:right="601"/>
        <w:jc w:val="both"/>
        <w:rPr>
          <w:rFonts w:ascii="Times New Roman" w:eastAsia="Times New Roman" w:hAnsi="Times New Roman"/>
          <w:sz w:val="28"/>
          <w:szCs w:val="28"/>
          <w:lang w:val="en-US"/>
        </w:rPr>
      </w:pPr>
    </w:p>
    <w:p w14:paraId="44EEA3EB" w14:textId="77777777" w:rsidR="00203E5D" w:rsidRPr="00D85593" w:rsidRDefault="00203E5D" w:rsidP="00203E5D">
      <w:pPr>
        <w:spacing w:after="0" w:line="240" w:lineRule="auto"/>
        <w:ind w:right="601"/>
        <w:jc w:val="both"/>
        <w:rPr>
          <w:rFonts w:ascii="Times New Roman" w:eastAsia="Times New Roman" w:hAnsi="Times New Roman"/>
          <w:sz w:val="28"/>
          <w:szCs w:val="28"/>
          <w:lang w:val="en-US"/>
        </w:rPr>
      </w:pPr>
    </w:p>
    <w:p w14:paraId="0A13824A" w14:textId="77777777" w:rsidR="00203E5D" w:rsidRPr="00D85593" w:rsidRDefault="00203E5D" w:rsidP="00203E5D">
      <w:pPr>
        <w:spacing w:after="0" w:line="240" w:lineRule="auto"/>
        <w:ind w:right="601"/>
        <w:jc w:val="both"/>
        <w:rPr>
          <w:rFonts w:ascii="Times New Roman" w:eastAsia="Times New Roman" w:hAnsi="Times New Roman"/>
          <w:sz w:val="28"/>
          <w:szCs w:val="28"/>
          <w:lang w:val="en-US"/>
        </w:rPr>
      </w:pPr>
    </w:p>
    <w:p w14:paraId="275389A6" w14:textId="77777777" w:rsidR="00AC5B3B" w:rsidRPr="00203E5D" w:rsidRDefault="00AC5B3B" w:rsidP="00AC5B3B">
      <w:pPr>
        <w:spacing w:after="0" w:line="240" w:lineRule="auto"/>
        <w:ind w:right="601"/>
        <w:jc w:val="center"/>
        <w:rPr>
          <w:rFonts w:ascii="Times New Roman" w:eastAsia="Times New Roman" w:hAnsi="Times New Roman"/>
          <w:sz w:val="28"/>
          <w:szCs w:val="28"/>
        </w:rPr>
      </w:pPr>
      <w:r w:rsidRPr="00203E5D">
        <w:rPr>
          <w:rFonts w:ascii="Times New Roman" w:eastAsia="Times New Roman" w:hAnsi="Times New Roman"/>
          <w:sz w:val="28"/>
          <w:szCs w:val="28"/>
        </w:rPr>
        <w:t>Республика Казахстан</w:t>
      </w:r>
    </w:p>
    <w:p w14:paraId="4AD47268" w14:textId="25E44462" w:rsidR="00AC5B3B" w:rsidRPr="00785327" w:rsidRDefault="00AC5B3B" w:rsidP="00AC5B3B">
      <w:pPr>
        <w:spacing w:after="0" w:line="240" w:lineRule="auto"/>
        <w:ind w:right="601"/>
        <w:jc w:val="center"/>
        <w:rPr>
          <w:rFonts w:ascii="Times New Roman" w:eastAsia="Times New Roman" w:hAnsi="Times New Roman"/>
          <w:b/>
          <w:sz w:val="24"/>
          <w:szCs w:val="24"/>
        </w:rPr>
      </w:pPr>
      <w:r w:rsidRPr="00203E5D">
        <w:rPr>
          <w:rFonts w:ascii="Times New Roman" w:eastAsia="Times New Roman" w:hAnsi="Times New Roman"/>
          <w:sz w:val="28"/>
          <w:szCs w:val="28"/>
        </w:rPr>
        <w:t>Караганда, 202</w:t>
      </w:r>
      <w:r w:rsidR="003337BE">
        <w:rPr>
          <w:rFonts w:ascii="Times New Roman" w:eastAsia="Times New Roman" w:hAnsi="Times New Roman"/>
          <w:sz w:val="28"/>
          <w:szCs w:val="28"/>
        </w:rPr>
        <w:t>5</w:t>
      </w:r>
      <w:r w:rsidRPr="00785327">
        <w:rPr>
          <w:rFonts w:ascii="Times New Roman" w:eastAsia="Times New Roman" w:hAnsi="Times New Roman"/>
          <w:sz w:val="28"/>
          <w:szCs w:val="28"/>
        </w:rPr>
        <w:br w:type="page"/>
      </w:r>
    </w:p>
    <w:p w14:paraId="64C9D50A" w14:textId="7958E129" w:rsidR="00AB0B6A" w:rsidRPr="00EC7E45" w:rsidRDefault="00EC7E45" w:rsidP="00437B4C">
      <w:pPr>
        <w:spacing w:after="0" w:line="240" w:lineRule="auto"/>
        <w:ind w:firstLine="709"/>
        <w:jc w:val="both"/>
        <w:rPr>
          <w:rFonts w:ascii="Times New Roman" w:hAnsi="Times New Roman"/>
          <w:b/>
          <w:sz w:val="28"/>
          <w:szCs w:val="28"/>
          <w:lang w:eastAsia="nl-NL"/>
        </w:rPr>
      </w:pPr>
      <w:r>
        <w:rPr>
          <w:rFonts w:ascii="Times New Roman" w:hAnsi="Times New Roman"/>
          <w:b/>
          <w:sz w:val="28"/>
          <w:szCs w:val="28"/>
          <w:lang w:eastAsia="nl-NL"/>
        </w:rPr>
        <w:lastRenderedPageBreak/>
        <w:t>Актуальность</w:t>
      </w:r>
      <w:r w:rsidR="00AB0B6A" w:rsidRPr="00EC7E45">
        <w:rPr>
          <w:rFonts w:ascii="Times New Roman" w:hAnsi="Times New Roman"/>
          <w:b/>
          <w:sz w:val="28"/>
          <w:szCs w:val="28"/>
          <w:lang w:eastAsia="nl-NL"/>
        </w:rPr>
        <w:t xml:space="preserve"> исследования.</w:t>
      </w:r>
    </w:p>
    <w:p w14:paraId="16D0CCE9" w14:textId="34DCCECF" w:rsidR="00DD2340" w:rsidRDefault="00DD2340" w:rsidP="00437B4C">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Психические и поведенческие расстройства составляют значительную долю глобального бремени болезни. Поддержание психического здоровья является основой благополучия человека и ведущим приоритетом Всемирной организации здравоохранения (ВОЗ, 20</w:t>
      </w:r>
      <w:r w:rsidR="00287356">
        <w:rPr>
          <w:rFonts w:ascii="Times New Roman" w:eastAsia="Times New Roman" w:hAnsi="Times New Roman"/>
          <w:sz w:val="28"/>
          <w:szCs w:val="28"/>
        </w:rPr>
        <w:t>22</w:t>
      </w:r>
      <w:r>
        <w:rPr>
          <w:rFonts w:ascii="Times New Roman" w:eastAsia="Times New Roman" w:hAnsi="Times New Roman"/>
          <w:sz w:val="28"/>
          <w:szCs w:val="28"/>
        </w:rPr>
        <w:t>)</w:t>
      </w:r>
      <w:r w:rsidR="00682EC3">
        <w:rPr>
          <w:rFonts w:ascii="Times New Roman" w:eastAsia="Times New Roman" w:hAnsi="Times New Roman"/>
          <w:sz w:val="28"/>
          <w:szCs w:val="28"/>
        </w:rPr>
        <w:t>.</w:t>
      </w:r>
    </w:p>
    <w:p w14:paraId="6351D64B" w14:textId="73D2975E" w:rsidR="00DD2340" w:rsidRDefault="00DD2340" w:rsidP="00437B4C">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В настоящее время одним из ведущих факторов риска, наносящих существенный ущерб здоровью, признан стресс [1, 2]. Согласно Selye, стресс, представляет собой неспецифический ответ организма на любое изменение условий, требующее приспособления. Длительное воздействие системных и эмоциональных стрессогенных факторов требует более активной перестройки и адаптации организма человека. Интенсификация жизни в условиях гиперурбанизации городов активизирует социально-поведенческие стрессоры и повышает степень подверженности населения стрессу [3, 4,</w:t>
      </w:r>
      <w:r w:rsidRPr="00356A13">
        <w:rPr>
          <w:rFonts w:ascii="Times New Roman" w:eastAsia="Times New Roman" w:hAnsi="Times New Roman"/>
          <w:sz w:val="28"/>
          <w:szCs w:val="28"/>
        </w:rPr>
        <w:t xml:space="preserve"> 5</w:t>
      </w:r>
      <w:r>
        <w:rPr>
          <w:rFonts w:ascii="Times New Roman" w:eastAsia="Times New Roman" w:hAnsi="Times New Roman"/>
          <w:sz w:val="28"/>
          <w:szCs w:val="28"/>
        </w:rPr>
        <w:t>].</w:t>
      </w:r>
    </w:p>
    <w:p w14:paraId="5596D84E" w14:textId="0A59AED8" w:rsidR="00DD2340" w:rsidRDefault="00DD2340" w:rsidP="00437B4C">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Наиболее распространенными среди населения и сложными для дифференциальной диагностики являются невротические, связанные со стрессом и соматоформные расстройства, развитие которых объясняется стрессогенной моделью возникновения [</w:t>
      </w:r>
      <w:r w:rsidRPr="00356A13">
        <w:rPr>
          <w:rFonts w:ascii="Times New Roman" w:eastAsia="Times New Roman" w:hAnsi="Times New Roman"/>
          <w:sz w:val="28"/>
          <w:szCs w:val="28"/>
        </w:rPr>
        <w:t>6</w:t>
      </w:r>
      <w:r>
        <w:rPr>
          <w:rFonts w:ascii="Times New Roman" w:eastAsia="Times New Roman" w:hAnsi="Times New Roman"/>
          <w:sz w:val="28"/>
          <w:szCs w:val="28"/>
        </w:rPr>
        <w:t xml:space="preserve">]. </w:t>
      </w:r>
    </w:p>
    <w:p w14:paraId="16F5191B" w14:textId="54998DB4" w:rsidR="00DD2340" w:rsidRDefault="00DD2340" w:rsidP="00437B4C">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Важную роль в риске возникновения и формирования стрессовых расстройств играет индивидуальная предрасположенность или уязвимость, при обязательном воздействии стрессового фактора, причём для невротических расстройств, в патогенезе персонифицированная реакция личности на стрессовое событие является преобладающей</w:t>
      </w:r>
      <w:r w:rsidRPr="00AD2C38">
        <w:rPr>
          <w:rFonts w:ascii="Times New Roman" w:eastAsia="Times New Roman" w:hAnsi="Times New Roman"/>
          <w:sz w:val="28"/>
          <w:szCs w:val="28"/>
        </w:rPr>
        <w:t xml:space="preserve"> </w:t>
      </w:r>
      <w:r>
        <w:rPr>
          <w:rFonts w:ascii="Times New Roman" w:eastAsia="Times New Roman" w:hAnsi="Times New Roman"/>
          <w:sz w:val="28"/>
          <w:szCs w:val="28"/>
        </w:rPr>
        <w:t>[7].</w:t>
      </w:r>
    </w:p>
    <w:p w14:paraId="53D0E272" w14:textId="65F2A4BF" w:rsidR="00DD2340" w:rsidRDefault="00DD2340" w:rsidP="00437B4C">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Доказана повреждающая роль стресса в развитии соматической патологии сердечно-сосудистой, пищеварительной, нейроэндокринной, репродуктивной, иммунной и других систем [</w:t>
      </w:r>
      <w:r w:rsidRPr="00356A13">
        <w:rPr>
          <w:rFonts w:ascii="Times New Roman" w:eastAsia="Times New Roman" w:hAnsi="Times New Roman"/>
          <w:sz w:val="28"/>
          <w:szCs w:val="28"/>
        </w:rPr>
        <w:t xml:space="preserve">8, </w:t>
      </w:r>
      <w:r>
        <w:rPr>
          <w:rFonts w:ascii="Times New Roman" w:eastAsia="Times New Roman" w:hAnsi="Times New Roman"/>
          <w:sz w:val="28"/>
          <w:szCs w:val="28"/>
        </w:rPr>
        <w:t>9, 10]. В основе характерных повреждений, развивающихся в результате стрессорных воздействий, независимо от вида стресса, лежат нарушения вегетативного и гуморального баланса, выражающиеся в сдвигах медиаторных процессов, тканевого метаболизма с активацией механизмов оксидативного стресса [</w:t>
      </w:r>
      <w:r w:rsidRPr="00356A13">
        <w:rPr>
          <w:rFonts w:ascii="Times New Roman" w:eastAsia="Times New Roman" w:hAnsi="Times New Roman"/>
          <w:sz w:val="28"/>
          <w:szCs w:val="28"/>
        </w:rPr>
        <w:t>11</w:t>
      </w:r>
      <w:r>
        <w:rPr>
          <w:rFonts w:ascii="Times New Roman" w:eastAsia="Times New Roman" w:hAnsi="Times New Roman"/>
          <w:sz w:val="28"/>
          <w:szCs w:val="28"/>
        </w:rPr>
        <w:t xml:space="preserve">, </w:t>
      </w:r>
      <w:r w:rsidRPr="00356A13">
        <w:rPr>
          <w:rFonts w:ascii="Times New Roman" w:eastAsia="Times New Roman" w:hAnsi="Times New Roman"/>
          <w:sz w:val="28"/>
          <w:szCs w:val="28"/>
        </w:rPr>
        <w:t>12</w:t>
      </w:r>
      <w:r>
        <w:rPr>
          <w:rFonts w:ascii="Times New Roman" w:eastAsia="Times New Roman" w:hAnsi="Times New Roman"/>
          <w:sz w:val="28"/>
          <w:szCs w:val="28"/>
        </w:rPr>
        <w:t>]. Результатом активации свободнорадикального окисления является повреждение биологических мембран</w:t>
      </w:r>
      <w:r w:rsidR="006254A3">
        <w:rPr>
          <w:rFonts w:ascii="Times New Roman" w:eastAsia="Times New Roman" w:hAnsi="Times New Roman"/>
          <w:sz w:val="28"/>
          <w:szCs w:val="28"/>
        </w:rPr>
        <w:t>,</w:t>
      </w:r>
      <w:r>
        <w:rPr>
          <w:rFonts w:ascii="Times New Roman" w:eastAsia="Times New Roman" w:hAnsi="Times New Roman"/>
          <w:sz w:val="28"/>
          <w:szCs w:val="28"/>
        </w:rPr>
        <w:t xml:space="preserve"> с утратой ими барьерной, рецепторной, каталитической и других функций с последующим структурным и функциональным повреждением тканей и органов [1</w:t>
      </w:r>
      <w:r w:rsidRPr="00356A13">
        <w:rPr>
          <w:rFonts w:ascii="Times New Roman" w:eastAsia="Times New Roman" w:hAnsi="Times New Roman"/>
          <w:sz w:val="28"/>
          <w:szCs w:val="28"/>
        </w:rPr>
        <w:t>3</w:t>
      </w:r>
      <w:r>
        <w:rPr>
          <w:rFonts w:ascii="Times New Roman" w:eastAsia="Times New Roman" w:hAnsi="Times New Roman"/>
          <w:sz w:val="28"/>
          <w:szCs w:val="28"/>
        </w:rPr>
        <w:t xml:space="preserve">, </w:t>
      </w:r>
      <w:r w:rsidRPr="00356A13">
        <w:rPr>
          <w:rFonts w:ascii="Times New Roman" w:eastAsia="Times New Roman" w:hAnsi="Times New Roman"/>
          <w:sz w:val="28"/>
          <w:szCs w:val="28"/>
        </w:rPr>
        <w:t>14</w:t>
      </w:r>
      <w:r>
        <w:rPr>
          <w:rFonts w:ascii="Times New Roman" w:eastAsia="Times New Roman" w:hAnsi="Times New Roman"/>
          <w:sz w:val="28"/>
          <w:szCs w:val="28"/>
        </w:rPr>
        <w:t>]. Имеются данные о снижении уровня свободнорадикального окисления и карбониловых белков в условиях экспериментального гипокинетического стресса у крыс [1</w:t>
      </w:r>
      <w:r w:rsidRPr="00356A13">
        <w:rPr>
          <w:rFonts w:ascii="Times New Roman" w:eastAsia="Times New Roman" w:hAnsi="Times New Roman"/>
          <w:sz w:val="28"/>
          <w:szCs w:val="28"/>
        </w:rPr>
        <w:t>5</w:t>
      </w:r>
      <w:r>
        <w:rPr>
          <w:rFonts w:ascii="Times New Roman" w:eastAsia="Times New Roman" w:hAnsi="Times New Roman"/>
          <w:sz w:val="28"/>
          <w:szCs w:val="28"/>
        </w:rPr>
        <w:t>, 1</w:t>
      </w:r>
      <w:r w:rsidRPr="00356A13">
        <w:rPr>
          <w:rFonts w:ascii="Times New Roman" w:eastAsia="Times New Roman" w:hAnsi="Times New Roman"/>
          <w:sz w:val="28"/>
          <w:szCs w:val="28"/>
        </w:rPr>
        <w:t>6</w:t>
      </w:r>
      <w:r>
        <w:rPr>
          <w:rFonts w:ascii="Times New Roman" w:eastAsia="Times New Roman" w:hAnsi="Times New Roman"/>
          <w:sz w:val="28"/>
          <w:szCs w:val="28"/>
        </w:rPr>
        <w:t>]. Многочисленные исследования подтверждают тесную связь стресс-индуцированных невротических расстройств с развитием соматической патологии, механизмом индуцирования которой является каскад окислительной модификации белков [</w:t>
      </w:r>
      <w:r w:rsidRPr="00356A13">
        <w:rPr>
          <w:rFonts w:ascii="Times New Roman" w:eastAsia="Times New Roman" w:hAnsi="Times New Roman"/>
          <w:sz w:val="28"/>
          <w:szCs w:val="28"/>
        </w:rPr>
        <w:t>17</w:t>
      </w:r>
      <w:r>
        <w:rPr>
          <w:rFonts w:ascii="Times New Roman" w:eastAsia="Times New Roman" w:hAnsi="Times New Roman"/>
          <w:sz w:val="28"/>
          <w:szCs w:val="28"/>
        </w:rPr>
        <w:t>]. Накопленные данные свидетельствуют о том, что чрезмерное производство свободных радикалов или окислительный стресс могут быть вовлечен</w:t>
      </w:r>
      <w:r w:rsidR="00682EC3">
        <w:rPr>
          <w:rFonts w:ascii="Times New Roman" w:eastAsia="Times New Roman" w:hAnsi="Times New Roman"/>
          <w:sz w:val="28"/>
          <w:szCs w:val="28"/>
        </w:rPr>
        <w:t>ы</w:t>
      </w:r>
      <w:r>
        <w:rPr>
          <w:rFonts w:ascii="Times New Roman" w:eastAsia="Times New Roman" w:hAnsi="Times New Roman"/>
          <w:sz w:val="28"/>
          <w:szCs w:val="28"/>
        </w:rPr>
        <w:t xml:space="preserve"> в патофизиологию шизофрении и биполярного расстройства [</w:t>
      </w:r>
      <w:r w:rsidRPr="0006392B">
        <w:rPr>
          <w:rFonts w:ascii="Times New Roman" w:eastAsia="Times New Roman" w:hAnsi="Times New Roman"/>
          <w:sz w:val="28"/>
          <w:szCs w:val="28"/>
        </w:rPr>
        <w:t>17</w:t>
      </w:r>
      <w:r>
        <w:rPr>
          <w:rFonts w:ascii="Times New Roman" w:eastAsia="Times New Roman" w:hAnsi="Times New Roman"/>
          <w:sz w:val="28"/>
          <w:szCs w:val="28"/>
        </w:rPr>
        <w:t xml:space="preserve">, 18, 19, 20]. Аномалии, опосредованные свободными радикалами, могут вносить вклад в специфические аспекты шизофренической симптоматики и осложнения ее </w:t>
      </w:r>
      <w:r>
        <w:rPr>
          <w:rFonts w:ascii="Times New Roman" w:eastAsia="Times New Roman" w:hAnsi="Times New Roman"/>
          <w:sz w:val="28"/>
          <w:szCs w:val="28"/>
        </w:rPr>
        <w:lastRenderedPageBreak/>
        <w:t>лечения антипсихотическими препаратами, а также развитие поздней дискинезии [21]. Феномен окислительно-модифицированных протеинов в живых организмах может рассматриваться в качестве относительно стабильных диагностических параметров их структурно-функционального состояния, что имеет большое значение в клинической практике [22, 23].</w:t>
      </w:r>
    </w:p>
    <w:p w14:paraId="0F8C0DC1" w14:textId="73E12EFB" w:rsidR="00DD2340" w:rsidRDefault="00DD2340" w:rsidP="00437B4C">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Учитывая сложные патогенетические механизмы формирования стрессовых расстройств, модель хронического непредсказуемого стресса позволяет воссоздать и изучить возникающие поведенческие, </w:t>
      </w:r>
      <w:r w:rsidR="0090100A">
        <w:rPr>
          <w:rFonts w:ascii="Times New Roman" w:eastAsia="Times New Roman" w:hAnsi="Times New Roman"/>
          <w:sz w:val="28"/>
          <w:szCs w:val="28"/>
        </w:rPr>
        <w:t xml:space="preserve">биохимические </w:t>
      </w:r>
      <w:r>
        <w:rPr>
          <w:rFonts w:ascii="Times New Roman" w:eastAsia="Times New Roman" w:hAnsi="Times New Roman"/>
          <w:sz w:val="28"/>
          <w:szCs w:val="28"/>
        </w:rPr>
        <w:t xml:space="preserve">и </w:t>
      </w:r>
      <w:r w:rsidR="0090100A">
        <w:rPr>
          <w:rFonts w:ascii="Times New Roman" w:eastAsia="Times New Roman" w:hAnsi="Times New Roman"/>
          <w:sz w:val="28"/>
          <w:szCs w:val="28"/>
        </w:rPr>
        <w:t xml:space="preserve">патоморфологические </w:t>
      </w:r>
      <w:r>
        <w:rPr>
          <w:rFonts w:ascii="Times New Roman" w:eastAsia="Times New Roman" w:hAnsi="Times New Roman"/>
          <w:sz w:val="28"/>
          <w:szCs w:val="28"/>
        </w:rPr>
        <w:t>изменения в организме подопытных животных, что позволяет повысить степень достоверности результатов психотропного эффекта изучаемых препаратов.</w:t>
      </w:r>
    </w:p>
    <w:p w14:paraId="0AF84C87" w14:textId="0C31F719" w:rsidR="00DD2340" w:rsidRDefault="00DD2340" w:rsidP="00437B4C">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В качестве наиболее актуальной модели для формирования стрессового расстройства у лабораторных животных рассматривается модель «Хронического непредсказуемого умеренного стресса» (ХНУС), связанная с длительным воздействием непредсказуемого стресса [</w:t>
      </w:r>
      <w:r w:rsidRPr="002E3861">
        <w:rPr>
          <w:rFonts w:ascii="Times New Roman" w:eastAsia="Times New Roman" w:hAnsi="Times New Roman"/>
          <w:sz w:val="28"/>
          <w:szCs w:val="28"/>
        </w:rPr>
        <w:t>24</w:t>
      </w:r>
      <w:r>
        <w:rPr>
          <w:rFonts w:ascii="Times New Roman" w:eastAsia="Times New Roman" w:hAnsi="Times New Roman"/>
          <w:sz w:val="28"/>
          <w:szCs w:val="28"/>
        </w:rPr>
        <w:t>]</w:t>
      </w:r>
      <w:r w:rsidR="00682EC3">
        <w:rPr>
          <w:rFonts w:ascii="Times New Roman" w:eastAsia="Times New Roman" w:hAnsi="Times New Roman"/>
          <w:sz w:val="28"/>
          <w:szCs w:val="28"/>
        </w:rPr>
        <w:t>.</w:t>
      </w:r>
    </w:p>
    <w:p w14:paraId="03393527" w14:textId="235B75DA" w:rsidR="008B0452" w:rsidRDefault="008B0452" w:rsidP="00437B4C">
      <w:pPr>
        <w:spacing w:after="0" w:line="240" w:lineRule="auto"/>
        <w:ind w:firstLine="709"/>
        <w:jc w:val="both"/>
        <w:rPr>
          <w:rFonts w:ascii="Times New Roman" w:eastAsia="Times New Roman" w:hAnsi="Times New Roman"/>
          <w:sz w:val="28"/>
          <w:szCs w:val="28"/>
        </w:rPr>
      </w:pPr>
      <w:bookmarkStart w:id="1" w:name="_Hlk180362583"/>
      <w:r>
        <w:rPr>
          <w:rFonts w:ascii="Times New Roman" w:eastAsia="Times New Roman" w:hAnsi="Times New Roman"/>
          <w:sz w:val="28"/>
          <w:szCs w:val="28"/>
        </w:rPr>
        <w:t>В настоящее время острым вопросом является характер и степень молекулярно-клеточных изменений при воздействии хронического стресса с формированием поведенческих расстройств и динамика их изменений на фоне фармакологической терапии, ввиду сложности достижения желаемого стабильного результата терапии и длительности остаточных явлений расстройств.</w:t>
      </w:r>
      <w:bookmarkEnd w:id="1"/>
    </w:p>
    <w:p w14:paraId="250D8497" w14:textId="77777777" w:rsidR="001050DC" w:rsidRPr="00EC0DB7" w:rsidRDefault="001050DC" w:rsidP="00437B4C">
      <w:pPr>
        <w:spacing w:after="0" w:line="240" w:lineRule="auto"/>
        <w:ind w:firstLine="709"/>
        <w:jc w:val="both"/>
        <w:rPr>
          <w:rFonts w:ascii="Times New Roman" w:hAnsi="Times New Roman"/>
          <w:b/>
          <w:bCs/>
          <w:color w:val="000000"/>
          <w:sz w:val="28"/>
          <w:szCs w:val="28"/>
        </w:rPr>
      </w:pPr>
    </w:p>
    <w:p w14:paraId="7EE2F527" w14:textId="34470EBF" w:rsidR="00AB0B6A" w:rsidRPr="00EC7E45" w:rsidRDefault="00AB0B6A" w:rsidP="00437B4C">
      <w:pPr>
        <w:spacing w:after="0" w:line="240" w:lineRule="auto"/>
        <w:ind w:firstLine="709"/>
        <w:jc w:val="both"/>
        <w:rPr>
          <w:rFonts w:ascii="Times New Roman" w:hAnsi="Times New Roman"/>
          <w:bCs/>
          <w:color w:val="000000"/>
          <w:sz w:val="28"/>
          <w:szCs w:val="28"/>
        </w:rPr>
      </w:pPr>
      <w:r w:rsidRPr="00EC7E45">
        <w:rPr>
          <w:rFonts w:ascii="Times New Roman" w:hAnsi="Times New Roman"/>
          <w:b/>
          <w:bCs/>
          <w:color w:val="000000"/>
          <w:sz w:val="28"/>
          <w:szCs w:val="28"/>
        </w:rPr>
        <w:t>Цель исследования:</w:t>
      </w:r>
      <w:r w:rsidRPr="00EC7E45">
        <w:rPr>
          <w:rFonts w:ascii="Times New Roman" w:hAnsi="Times New Roman"/>
          <w:bCs/>
          <w:color w:val="000000"/>
          <w:sz w:val="28"/>
          <w:szCs w:val="28"/>
        </w:rPr>
        <w:t xml:space="preserve"> </w:t>
      </w:r>
    </w:p>
    <w:p w14:paraId="73C6C4BA" w14:textId="77777777" w:rsidR="00F01F87" w:rsidRDefault="00F01F87" w:rsidP="00437B4C">
      <w:pPr>
        <w:suppressAutoHyphens/>
        <w:overflowPunct w:val="0"/>
        <w:autoSpaceDE w:val="0"/>
        <w:autoSpaceDN w:val="0"/>
        <w:adjustRightInd w:val="0"/>
        <w:spacing w:after="0" w:line="240" w:lineRule="auto"/>
        <w:ind w:firstLine="709"/>
        <w:jc w:val="both"/>
        <w:textAlignment w:val="baseline"/>
        <w:rPr>
          <w:rFonts w:ascii="Times New Roman" w:hAnsi="Times New Roman"/>
          <w:sz w:val="28"/>
          <w:szCs w:val="28"/>
        </w:rPr>
      </w:pPr>
      <w:r w:rsidRPr="00F01F87">
        <w:rPr>
          <w:rFonts w:ascii="Times New Roman" w:hAnsi="Times New Roman"/>
          <w:sz w:val="28"/>
          <w:szCs w:val="28"/>
        </w:rPr>
        <w:t>Оценить молекулярно-клеточные изменения при индуцированных умеренным хроническим стрессом расстройствах и после фармакологической коррекции в экспериментальной модели хронического непредсказуемого умеренного стресса.</w:t>
      </w:r>
    </w:p>
    <w:p w14:paraId="436F16F0" w14:textId="77777777" w:rsidR="001050DC" w:rsidRPr="00EC0DB7" w:rsidRDefault="001050DC" w:rsidP="00437B4C">
      <w:pPr>
        <w:suppressAutoHyphens/>
        <w:overflowPunct w:val="0"/>
        <w:autoSpaceDE w:val="0"/>
        <w:autoSpaceDN w:val="0"/>
        <w:adjustRightInd w:val="0"/>
        <w:spacing w:after="0" w:line="240" w:lineRule="auto"/>
        <w:ind w:firstLine="709"/>
        <w:jc w:val="both"/>
        <w:textAlignment w:val="baseline"/>
        <w:rPr>
          <w:rFonts w:ascii="Times New Roman" w:hAnsi="Times New Roman"/>
          <w:b/>
          <w:bCs/>
          <w:sz w:val="28"/>
          <w:szCs w:val="28"/>
        </w:rPr>
      </w:pPr>
    </w:p>
    <w:p w14:paraId="15957A18" w14:textId="12A4481C" w:rsidR="00AB0B6A" w:rsidRPr="00EC7E45" w:rsidRDefault="00AB0B6A" w:rsidP="00437B4C">
      <w:pPr>
        <w:suppressAutoHyphens/>
        <w:overflowPunct w:val="0"/>
        <w:autoSpaceDE w:val="0"/>
        <w:autoSpaceDN w:val="0"/>
        <w:adjustRightInd w:val="0"/>
        <w:spacing w:after="0" w:line="240" w:lineRule="auto"/>
        <w:ind w:firstLine="709"/>
        <w:jc w:val="both"/>
        <w:textAlignment w:val="baseline"/>
        <w:rPr>
          <w:rFonts w:ascii="Times New Roman" w:hAnsi="Times New Roman"/>
          <w:sz w:val="28"/>
          <w:szCs w:val="28"/>
        </w:rPr>
      </w:pPr>
      <w:r w:rsidRPr="00EC7E45">
        <w:rPr>
          <w:rFonts w:ascii="Times New Roman" w:hAnsi="Times New Roman"/>
          <w:b/>
          <w:bCs/>
          <w:sz w:val="28"/>
          <w:szCs w:val="28"/>
        </w:rPr>
        <w:t xml:space="preserve">Задачи исследования: </w:t>
      </w:r>
    </w:p>
    <w:p w14:paraId="73956C2B" w14:textId="20D4362B" w:rsidR="008739F8" w:rsidRPr="00EC7E45" w:rsidRDefault="008739F8" w:rsidP="00437B4C">
      <w:pPr>
        <w:pStyle w:val="a3"/>
        <w:numPr>
          <w:ilvl w:val="0"/>
          <w:numId w:val="1"/>
        </w:numPr>
        <w:spacing w:after="0" w:line="240" w:lineRule="auto"/>
        <w:ind w:left="0" w:firstLine="709"/>
        <w:jc w:val="both"/>
        <w:rPr>
          <w:rFonts w:ascii="Times New Roman" w:hAnsi="Times New Roman"/>
          <w:sz w:val="28"/>
          <w:szCs w:val="28"/>
        </w:rPr>
      </w:pPr>
      <w:bookmarkStart w:id="2" w:name="_Hlk3240218"/>
      <w:r w:rsidRPr="00EC7E45">
        <w:rPr>
          <w:rFonts w:ascii="Times New Roman" w:hAnsi="Times New Roman"/>
          <w:sz w:val="28"/>
          <w:szCs w:val="28"/>
        </w:rPr>
        <w:t>Создать модель стресс-индуцированного расстройства у крыс, используя критерии выделяемых поведенческих паттернов</w:t>
      </w:r>
      <w:r w:rsidR="00682EC3">
        <w:rPr>
          <w:rFonts w:ascii="Times New Roman" w:hAnsi="Times New Roman"/>
          <w:sz w:val="28"/>
          <w:szCs w:val="28"/>
        </w:rPr>
        <w:t>,</w:t>
      </w:r>
      <w:r w:rsidRPr="00EC7E45">
        <w:rPr>
          <w:rFonts w:ascii="Times New Roman" w:hAnsi="Times New Roman"/>
          <w:sz w:val="28"/>
          <w:szCs w:val="28"/>
        </w:rPr>
        <w:t xml:space="preserve"> на основании исследования в поведенческих тестах.</w:t>
      </w:r>
    </w:p>
    <w:p w14:paraId="4663AE93" w14:textId="50FD4731" w:rsidR="008739F8" w:rsidRPr="00EC7E45" w:rsidRDefault="008739F8" w:rsidP="00437B4C">
      <w:pPr>
        <w:pStyle w:val="a3"/>
        <w:numPr>
          <w:ilvl w:val="0"/>
          <w:numId w:val="1"/>
        </w:numPr>
        <w:spacing w:after="0" w:line="240" w:lineRule="auto"/>
        <w:ind w:left="0" w:firstLine="709"/>
        <w:jc w:val="both"/>
        <w:rPr>
          <w:rFonts w:ascii="Times New Roman" w:hAnsi="Times New Roman"/>
          <w:sz w:val="28"/>
          <w:szCs w:val="28"/>
        </w:rPr>
      </w:pPr>
      <w:r w:rsidRPr="00EC7E45">
        <w:rPr>
          <w:rFonts w:ascii="Times New Roman" w:hAnsi="Times New Roman"/>
          <w:sz w:val="28"/>
          <w:szCs w:val="28"/>
        </w:rPr>
        <w:t>Выявить и изучить уровень и направленность изменений окислительного метаболизма на основании биохимических показателей в крови и гомогенате головного мозга, кортизола крови крыс, характерные для стресс-индуцированных расстройств.</w:t>
      </w:r>
    </w:p>
    <w:p w14:paraId="792D081A" w14:textId="1FA10290" w:rsidR="008739F8" w:rsidRDefault="008739F8" w:rsidP="00437B4C">
      <w:pPr>
        <w:pStyle w:val="a3"/>
        <w:numPr>
          <w:ilvl w:val="0"/>
          <w:numId w:val="1"/>
        </w:numPr>
        <w:spacing w:after="0" w:line="240" w:lineRule="auto"/>
        <w:ind w:left="0" w:firstLine="709"/>
        <w:jc w:val="both"/>
        <w:rPr>
          <w:rFonts w:ascii="Times New Roman" w:hAnsi="Times New Roman"/>
          <w:sz w:val="28"/>
          <w:szCs w:val="28"/>
        </w:rPr>
      </w:pPr>
      <w:r w:rsidRPr="00EC7E45">
        <w:rPr>
          <w:rFonts w:ascii="Times New Roman" w:hAnsi="Times New Roman"/>
          <w:sz w:val="28"/>
          <w:szCs w:val="28"/>
        </w:rPr>
        <w:t>Провести оценку структурно-функционального состояния головного мозга крыс с моделью хронического непредсказуемого стресса и в группе сравнения.</w:t>
      </w:r>
    </w:p>
    <w:p w14:paraId="6E070F9B" w14:textId="0191027E" w:rsidR="00350DCF" w:rsidRPr="00EC7E45" w:rsidRDefault="00350DCF" w:rsidP="00437B4C">
      <w:pPr>
        <w:pStyle w:val="a3"/>
        <w:numPr>
          <w:ilvl w:val="0"/>
          <w:numId w:val="1"/>
        </w:numPr>
        <w:spacing w:after="0" w:line="240" w:lineRule="auto"/>
        <w:ind w:left="0" w:firstLine="709"/>
        <w:jc w:val="both"/>
        <w:rPr>
          <w:rFonts w:ascii="Times New Roman" w:hAnsi="Times New Roman"/>
          <w:sz w:val="28"/>
          <w:szCs w:val="28"/>
        </w:rPr>
      </w:pPr>
      <w:r w:rsidRPr="00350DCF">
        <w:rPr>
          <w:rFonts w:ascii="Times New Roman" w:hAnsi="Times New Roman"/>
          <w:sz w:val="28"/>
          <w:szCs w:val="28"/>
        </w:rPr>
        <w:t>Дать сравнительную характеристику влияния плацебо, гармина гидрохлорида и амитриптилина на поведенческие реакции крыс с моделью Хронического непредсказуемого умеренного стресса.</w:t>
      </w:r>
    </w:p>
    <w:p w14:paraId="4E1704A4" w14:textId="33195DDD" w:rsidR="008739F8" w:rsidRPr="00EC7E45" w:rsidRDefault="008739F8" w:rsidP="00437B4C">
      <w:pPr>
        <w:pStyle w:val="a3"/>
        <w:numPr>
          <w:ilvl w:val="0"/>
          <w:numId w:val="1"/>
        </w:numPr>
        <w:spacing w:after="0" w:line="240" w:lineRule="auto"/>
        <w:ind w:left="0" w:firstLine="709"/>
        <w:jc w:val="both"/>
        <w:rPr>
          <w:rFonts w:ascii="Times New Roman" w:hAnsi="Times New Roman"/>
          <w:sz w:val="28"/>
          <w:szCs w:val="28"/>
        </w:rPr>
      </w:pPr>
      <w:r w:rsidRPr="00EC7E45">
        <w:rPr>
          <w:rFonts w:ascii="Times New Roman" w:hAnsi="Times New Roman"/>
          <w:sz w:val="28"/>
          <w:szCs w:val="28"/>
        </w:rPr>
        <w:t xml:space="preserve">Дать сравнительную характеристику влияния плацебо, гармина гидрохлорида и амитриптилина на уровень продуктов окислительного </w:t>
      </w:r>
      <w:r w:rsidRPr="00EC7E45">
        <w:rPr>
          <w:rFonts w:ascii="Times New Roman" w:hAnsi="Times New Roman"/>
          <w:sz w:val="28"/>
          <w:szCs w:val="28"/>
        </w:rPr>
        <w:lastRenderedPageBreak/>
        <w:t>метаболизма в крови и гомогенате головного мозга и кортизола крови крыс с моделью хронического непредсказуемого умеренного стресса.</w:t>
      </w:r>
    </w:p>
    <w:p w14:paraId="4198848D" w14:textId="296B0AD3" w:rsidR="008A6287" w:rsidRPr="00EC7E45" w:rsidRDefault="008739F8" w:rsidP="00437B4C">
      <w:pPr>
        <w:pStyle w:val="a3"/>
        <w:numPr>
          <w:ilvl w:val="0"/>
          <w:numId w:val="1"/>
        </w:numPr>
        <w:spacing w:after="0" w:line="240" w:lineRule="auto"/>
        <w:ind w:left="0" w:firstLine="709"/>
        <w:jc w:val="both"/>
        <w:rPr>
          <w:rFonts w:ascii="Times New Roman" w:hAnsi="Times New Roman"/>
          <w:sz w:val="28"/>
          <w:szCs w:val="28"/>
        </w:rPr>
      </w:pPr>
      <w:r w:rsidRPr="00EC7E45">
        <w:rPr>
          <w:rFonts w:ascii="Times New Roman" w:hAnsi="Times New Roman"/>
          <w:sz w:val="28"/>
          <w:szCs w:val="28"/>
        </w:rPr>
        <w:t>Дать сравнительную характеристику влияния плацебо, гармина гидрохлорида и амитриптилина на структурно-функциональное состояние головного мозга у крыс с моделью хронического непредсказуемого умеренного стресса.</w:t>
      </w:r>
    </w:p>
    <w:bookmarkEnd w:id="2"/>
    <w:p w14:paraId="1C0F1CA8" w14:textId="77777777" w:rsidR="001050DC" w:rsidRPr="00EC0DB7" w:rsidRDefault="001050DC" w:rsidP="00437B4C">
      <w:pPr>
        <w:pStyle w:val="a3"/>
        <w:overflowPunct w:val="0"/>
        <w:autoSpaceDE w:val="0"/>
        <w:autoSpaceDN w:val="0"/>
        <w:adjustRightInd w:val="0"/>
        <w:spacing w:after="0" w:line="240" w:lineRule="auto"/>
        <w:ind w:left="0" w:firstLine="709"/>
        <w:jc w:val="both"/>
        <w:textAlignment w:val="baseline"/>
        <w:rPr>
          <w:rFonts w:ascii="Times New Roman" w:hAnsi="Times New Roman"/>
          <w:b/>
          <w:bCs/>
          <w:sz w:val="28"/>
          <w:szCs w:val="28"/>
          <w:lang w:eastAsia="nl-NL"/>
        </w:rPr>
      </w:pPr>
    </w:p>
    <w:p w14:paraId="14CF2DAA" w14:textId="17CFDAF1" w:rsidR="00AB0B6A" w:rsidRPr="00EC7E45" w:rsidRDefault="00AB0B6A" w:rsidP="00437B4C">
      <w:pPr>
        <w:pStyle w:val="a3"/>
        <w:overflowPunct w:val="0"/>
        <w:autoSpaceDE w:val="0"/>
        <w:autoSpaceDN w:val="0"/>
        <w:adjustRightInd w:val="0"/>
        <w:spacing w:after="0" w:line="240" w:lineRule="auto"/>
        <w:ind w:left="0" w:firstLine="709"/>
        <w:jc w:val="both"/>
        <w:textAlignment w:val="baseline"/>
        <w:rPr>
          <w:rFonts w:ascii="Times New Roman" w:hAnsi="Times New Roman"/>
          <w:b/>
          <w:bCs/>
          <w:sz w:val="28"/>
          <w:szCs w:val="28"/>
          <w:lang w:eastAsia="nl-NL"/>
        </w:rPr>
      </w:pPr>
      <w:r w:rsidRPr="00EC7E45">
        <w:rPr>
          <w:rFonts w:ascii="Times New Roman" w:hAnsi="Times New Roman"/>
          <w:b/>
          <w:bCs/>
          <w:sz w:val="28"/>
          <w:szCs w:val="28"/>
          <w:lang w:eastAsia="nl-NL"/>
        </w:rPr>
        <w:t>М</w:t>
      </w:r>
      <w:r w:rsidR="00753C0E" w:rsidRPr="00EC7E45">
        <w:rPr>
          <w:rFonts w:ascii="Times New Roman" w:hAnsi="Times New Roman"/>
          <w:b/>
          <w:bCs/>
          <w:sz w:val="28"/>
          <w:szCs w:val="28"/>
          <w:lang w:eastAsia="nl-NL"/>
        </w:rPr>
        <w:t>атериалы и м</w:t>
      </w:r>
      <w:r w:rsidRPr="00EC7E45">
        <w:rPr>
          <w:rFonts w:ascii="Times New Roman" w:hAnsi="Times New Roman"/>
          <w:b/>
          <w:bCs/>
          <w:sz w:val="28"/>
          <w:szCs w:val="28"/>
          <w:lang w:eastAsia="nl-NL"/>
        </w:rPr>
        <w:t xml:space="preserve">етоды исследования: </w:t>
      </w:r>
    </w:p>
    <w:p w14:paraId="7F14B43A" w14:textId="77777777" w:rsidR="008C5D53" w:rsidRPr="00EC7E45" w:rsidRDefault="008C5D53" w:rsidP="00437B4C">
      <w:pPr>
        <w:overflowPunct w:val="0"/>
        <w:autoSpaceDE w:val="0"/>
        <w:autoSpaceDN w:val="0"/>
        <w:adjustRightInd w:val="0"/>
        <w:spacing w:after="0" w:line="240" w:lineRule="auto"/>
        <w:ind w:firstLine="709"/>
        <w:jc w:val="both"/>
        <w:textAlignment w:val="baseline"/>
        <w:rPr>
          <w:rFonts w:ascii="Times New Roman" w:hAnsi="Times New Roman"/>
          <w:b/>
          <w:bCs/>
          <w:sz w:val="28"/>
          <w:szCs w:val="28"/>
          <w:lang w:eastAsia="nl-NL"/>
        </w:rPr>
      </w:pPr>
      <w:r w:rsidRPr="00EC7E45">
        <w:rPr>
          <w:rFonts w:ascii="Times New Roman" w:hAnsi="Times New Roman"/>
          <w:b/>
          <w:bCs/>
          <w:sz w:val="28"/>
          <w:szCs w:val="28"/>
          <w:lang w:eastAsia="nl-NL"/>
        </w:rPr>
        <w:t>Этические нормы</w:t>
      </w:r>
    </w:p>
    <w:p w14:paraId="6D98196F" w14:textId="07F4B7A2" w:rsidR="008C5D53" w:rsidRPr="00EC7E45" w:rsidRDefault="00A341A3" w:rsidP="00437B4C">
      <w:pPr>
        <w:pStyle w:val="a3"/>
        <w:overflowPunct w:val="0"/>
        <w:autoSpaceDE w:val="0"/>
        <w:autoSpaceDN w:val="0"/>
        <w:adjustRightInd w:val="0"/>
        <w:spacing w:after="0" w:line="240" w:lineRule="auto"/>
        <w:ind w:left="0" w:firstLine="709"/>
        <w:jc w:val="both"/>
        <w:textAlignment w:val="baseline"/>
        <w:rPr>
          <w:rFonts w:ascii="Times New Roman" w:hAnsi="Times New Roman"/>
          <w:bCs/>
          <w:sz w:val="28"/>
          <w:szCs w:val="28"/>
          <w:lang w:eastAsia="nl-NL"/>
        </w:rPr>
      </w:pPr>
      <w:r w:rsidRPr="00EC7E45">
        <w:rPr>
          <w:rFonts w:ascii="Times New Roman" w:hAnsi="Times New Roman"/>
          <w:bCs/>
          <w:sz w:val="28"/>
          <w:szCs w:val="28"/>
          <w:lang w:eastAsia="nl-NL"/>
        </w:rPr>
        <w:t xml:space="preserve">Исследование проведено в соответствии с требованиями Европейской конвенции по защите позвоночных животных, используемых в экспериментах и других научных целях (Страсбург 1986 г.), требованиями GLP ОЕCD, Правилами надлежащей лабораторной практики ЕАЭС №81, приказ МЗСР РК №392 от 25 мая 2015 года. Исследование было одобрено решением Комитета по биоэтике НАО «Карагандинский Медицинского университет» решением № </w:t>
      </w:r>
      <w:r w:rsidR="00B22CF1" w:rsidRPr="00EC7E45">
        <w:rPr>
          <w:rFonts w:ascii="Times New Roman" w:hAnsi="Times New Roman"/>
          <w:bCs/>
          <w:sz w:val="28"/>
          <w:szCs w:val="28"/>
          <w:lang w:eastAsia="nl-NL"/>
        </w:rPr>
        <w:t>65, протокол</w:t>
      </w:r>
      <w:r w:rsidRPr="00EC7E45">
        <w:rPr>
          <w:rFonts w:ascii="Times New Roman" w:hAnsi="Times New Roman"/>
          <w:bCs/>
          <w:sz w:val="28"/>
          <w:szCs w:val="28"/>
          <w:lang w:eastAsia="nl-NL"/>
        </w:rPr>
        <w:t xml:space="preserve"> №20 от 17.06.2019.</w:t>
      </w:r>
    </w:p>
    <w:p w14:paraId="2A248EFA" w14:textId="77777777" w:rsidR="001050DC" w:rsidRPr="00EC0DB7" w:rsidRDefault="001050DC" w:rsidP="00437B4C">
      <w:pPr>
        <w:spacing w:after="0" w:line="240" w:lineRule="auto"/>
        <w:ind w:firstLine="709"/>
        <w:jc w:val="both"/>
        <w:rPr>
          <w:rFonts w:ascii="Times New Roman" w:eastAsia="Times New Roman" w:hAnsi="Times New Roman"/>
          <w:b/>
          <w:sz w:val="28"/>
          <w:szCs w:val="28"/>
        </w:rPr>
      </w:pPr>
    </w:p>
    <w:p w14:paraId="3F2782B5" w14:textId="0ACB08FD" w:rsidR="00740A94" w:rsidRPr="00EC7E45" w:rsidRDefault="00740A94" w:rsidP="00437B4C">
      <w:pPr>
        <w:spacing w:after="0" w:line="240" w:lineRule="auto"/>
        <w:ind w:firstLine="709"/>
        <w:jc w:val="both"/>
        <w:rPr>
          <w:rFonts w:ascii="Times New Roman" w:eastAsia="Times New Roman" w:hAnsi="Times New Roman"/>
          <w:b/>
          <w:sz w:val="28"/>
          <w:szCs w:val="28"/>
        </w:rPr>
      </w:pPr>
      <w:r w:rsidRPr="00EC7E45">
        <w:rPr>
          <w:rFonts w:ascii="Times New Roman" w:eastAsia="Times New Roman" w:hAnsi="Times New Roman"/>
          <w:b/>
          <w:sz w:val="28"/>
          <w:szCs w:val="28"/>
        </w:rPr>
        <w:t>Дизайн исследования</w:t>
      </w:r>
    </w:p>
    <w:p w14:paraId="11E7D900" w14:textId="77777777" w:rsidR="00D741EF" w:rsidRDefault="00740A94" w:rsidP="00437B4C">
      <w:pPr>
        <w:spacing w:after="0" w:line="240" w:lineRule="auto"/>
        <w:ind w:firstLine="709"/>
        <w:jc w:val="both"/>
        <w:rPr>
          <w:rFonts w:ascii="Times New Roman" w:eastAsia="Times New Roman" w:hAnsi="Times New Roman"/>
          <w:sz w:val="28"/>
          <w:szCs w:val="28"/>
        </w:rPr>
      </w:pPr>
      <w:r w:rsidRPr="00EC7E45">
        <w:rPr>
          <w:rFonts w:ascii="Times New Roman" w:eastAsia="Times New Roman" w:hAnsi="Times New Roman"/>
          <w:sz w:val="28"/>
          <w:szCs w:val="28"/>
        </w:rPr>
        <w:t xml:space="preserve">Исследование состояло из двух серий, представленных на рисунке </w:t>
      </w:r>
      <w:r w:rsidR="006542FC" w:rsidRPr="00EC7E45">
        <w:rPr>
          <w:rFonts w:ascii="Times New Roman" w:eastAsia="Times New Roman" w:hAnsi="Times New Roman"/>
          <w:sz w:val="28"/>
          <w:szCs w:val="28"/>
        </w:rPr>
        <w:t>1</w:t>
      </w:r>
      <w:r w:rsidRPr="00EC7E45">
        <w:rPr>
          <w:rFonts w:ascii="Times New Roman" w:eastAsia="Times New Roman" w:hAnsi="Times New Roman"/>
          <w:sz w:val="28"/>
          <w:szCs w:val="28"/>
        </w:rPr>
        <w:t>.</w:t>
      </w:r>
      <w:r w:rsidR="00F67691">
        <w:rPr>
          <w:rFonts w:ascii="Times New Roman" w:eastAsia="Times New Roman" w:hAnsi="Times New Roman"/>
          <w:sz w:val="28"/>
          <w:szCs w:val="28"/>
        </w:rPr>
        <w:t xml:space="preserve"> </w:t>
      </w:r>
    </w:p>
    <w:p w14:paraId="6176BA95" w14:textId="77777777" w:rsidR="00E73DB4" w:rsidRDefault="00E73DB4" w:rsidP="00437B4C">
      <w:pPr>
        <w:spacing w:after="0" w:line="240" w:lineRule="auto"/>
        <w:ind w:firstLine="709"/>
        <w:jc w:val="both"/>
        <w:rPr>
          <w:rFonts w:ascii="Times New Roman" w:eastAsia="Times New Roman" w:hAnsi="Times New Roman"/>
          <w:sz w:val="28"/>
          <w:szCs w:val="28"/>
        </w:rPr>
      </w:pPr>
    </w:p>
    <w:p w14:paraId="24597172" w14:textId="3A7B72E5" w:rsidR="00E73DB4" w:rsidRDefault="00E73DB4" w:rsidP="00E73DB4">
      <w:pPr>
        <w:spacing w:after="0" w:line="240" w:lineRule="auto"/>
        <w:jc w:val="both"/>
        <w:rPr>
          <w:rFonts w:ascii="Times New Roman" w:eastAsia="Times New Roman" w:hAnsi="Times New Roman"/>
          <w:sz w:val="28"/>
          <w:szCs w:val="28"/>
        </w:rPr>
      </w:pPr>
      <w:r w:rsidRPr="00E73DB4">
        <w:rPr>
          <w:noProof/>
        </w:rPr>
        <w:drawing>
          <wp:inline distT="0" distB="0" distL="0" distR="0" wp14:anchorId="229286F0" wp14:editId="01AF81E2">
            <wp:extent cx="5940425" cy="4012565"/>
            <wp:effectExtent l="0" t="0" r="3175" b="6985"/>
            <wp:docPr id="132508090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4012565"/>
                    </a:xfrm>
                    <a:prstGeom prst="rect">
                      <a:avLst/>
                    </a:prstGeom>
                    <a:noFill/>
                    <a:ln>
                      <a:noFill/>
                    </a:ln>
                  </pic:spPr>
                </pic:pic>
              </a:graphicData>
            </a:graphic>
          </wp:inline>
        </w:drawing>
      </w:r>
    </w:p>
    <w:p w14:paraId="47A70054" w14:textId="77777777" w:rsidR="00E73DB4" w:rsidRDefault="00E73DB4" w:rsidP="00437B4C">
      <w:pPr>
        <w:spacing w:after="0" w:line="240" w:lineRule="auto"/>
        <w:ind w:firstLine="709"/>
        <w:jc w:val="both"/>
        <w:rPr>
          <w:rFonts w:ascii="Times New Roman" w:eastAsia="Times New Roman" w:hAnsi="Times New Roman"/>
          <w:sz w:val="28"/>
          <w:szCs w:val="28"/>
        </w:rPr>
      </w:pPr>
    </w:p>
    <w:p w14:paraId="62FF8011" w14:textId="6B539F65" w:rsidR="00F67691" w:rsidRPr="00B75CC0" w:rsidRDefault="00F67691" w:rsidP="00F67691">
      <w:pPr>
        <w:spacing w:after="0" w:line="240" w:lineRule="auto"/>
        <w:ind w:firstLine="709"/>
        <w:jc w:val="center"/>
        <w:rPr>
          <w:rFonts w:ascii="Times New Roman" w:eastAsia="Times New Roman" w:hAnsi="Times New Roman"/>
          <w:sz w:val="28"/>
          <w:szCs w:val="28"/>
        </w:rPr>
      </w:pPr>
      <w:r>
        <w:rPr>
          <w:rFonts w:ascii="Times New Roman" w:eastAsia="Times New Roman" w:hAnsi="Times New Roman"/>
          <w:sz w:val="28"/>
          <w:szCs w:val="28"/>
        </w:rPr>
        <w:t>Рисунок 1 – Дизайн исследования</w:t>
      </w:r>
    </w:p>
    <w:p w14:paraId="51C08D74" w14:textId="77777777" w:rsidR="00F67691" w:rsidRDefault="00F67691" w:rsidP="00740A94">
      <w:pPr>
        <w:spacing w:after="0" w:line="240" w:lineRule="auto"/>
        <w:ind w:firstLine="709"/>
        <w:jc w:val="both"/>
        <w:rPr>
          <w:rFonts w:ascii="Times New Roman" w:eastAsia="Times New Roman" w:hAnsi="Times New Roman"/>
          <w:sz w:val="28"/>
          <w:szCs w:val="28"/>
        </w:rPr>
      </w:pPr>
    </w:p>
    <w:p w14:paraId="18BEECC5" w14:textId="311FACE5" w:rsidR="00F67691" w:rsidRDefault="00F67691" w:rsidP="00437B4C">
      <w:pPr>
        <w:spacing w:after="0" w:line="240" w:lineRule="auto"/>
        <w:ind w:firstLine="851"/>
        <w:jc w:val="both"/>
        <w:rPr>
          <w:rFonts w:ascii="Times New Roman" w:eastAsia="Times New Roman" w:hAnsi="Times New Roman"/>
          <w:sz w:val="28"/>
          <w:szCs w:val="28"/>
        </w:rPr>
      </w:pPr>
      <w:r>
        <w:rPr>
          <w:rFonts w:ascii="Times New Roman" w:eastAsia="Times New Roman" w:hAnsi="Times New Roman"/>
          <w:sz w:val="28"/>
          <w:szCs w:val="28"/>
        </w:rPr>
        <w:lastRenderedPageBreak/>
        <w:t>Для эксперимента отобрали беспородных крыс-самцов</w:t>
      </w:r>
      <w:r w:rsidR="0090100A">
        <w:rPr>
          <w:rFonts w:ascii="Times New Roman" w:eastAsia="Times New Roman" w:hAnsi="Times New Roman"/>
          <w:sz w:val="28"/>
          <w:szCs w:val="28"/>
        </w:rPr>
        <w:t xml:space="preserve">, с массой </w:t>
      </w:r>
      <w:r>
        <w:rPr>
          <w:rFonts w:ascii="Times New Roman" w:eastAsia="Times New Roman" w:hAnsi="Times New Roman"/>
          <w:sz w:val="28"/>
          <w:szCs w:val="28"/>
        </w:rPr>
        <w:t xml:space="preserve">450 – 500 г, деление на группы производили рандомизировано. Число крыс в каждой группе составляло 10. </w:t>
      </w:r>
    </w:p>
    <w:p w14:paraId="36129172" w14:textId="6DCF556E" w:rsidR="00F67691" w:rsidRDefault="000777BA" w:rsidP="00437B4C">
      <w:pPr>
        <w:spacing w:after="0" w:line="240" w:lineRule="auto"/>
        <w:ind w:firstLine="851"/>
        <w:jc w:val="both"/>
        <w:rPr>
          <w:rFonts w:ascii="Times New Roman" w:eastAsia="Times New Roman" w:hAnsi="Times New Roman"/>
          <w:sz w:val="28"/>
          <w:szCs w:val="28"/>
        </w:rPr>
      </w:pPr>
      <w:r w:rsidRPr="000777BA">
        <w:rPr>
          <w:rFonts w:ascii="Times New Roman" w:eastAsia="Times New Roman" w:hAnsi="Times New Roman"/>
          <w:b/>
          <w:bCs/>
          <w:sz w:val="28"/>
          <w:szCs w:val="28"/>
        </w:rPr>
        <w:t>Серия 1.</w:t>
      </w:r>
      <w:r>
        <w:rPr>
          <w:rFonts w:ascii="Times New Roman" w:eastAsia="Times New Roman" w:hAnsi="Times New Roman"/>
          <w:sz w:val="28"/>
          <w:szCs w:val="28"/>
        </w:rPr>
        <w:t xml:space="preserve"> </w:t>
      </w:r>
      <w:r w:rsidR="00740A94" w:rsidRPr="00EC7E45">
        <w:rPr>
          <w:rFonts w:ascii="Times New Roman" w:eastAsia="Times New Roman" w:hAnsi="Times New Roman"/>
          <w:sz w:val="28"/>
          <w:szCs w:val="28"/>
        </w:rPr>
        <w:t>В первой серии</w:t>
      </w:r>
      <w:r w:rsidR="00F67691">
        <w:rPr>
          <w:rFonts w:ascii="Times New Roman" w:eastAsia="Times New Roman" w:hAnsi="Times New Roman"/>
          <w:sz w:val="28"/>
          <w:szCs w:val="28"/>
        </w:rPr>
        <w:t xml:space="preserve"> участвовало 2 группы, где группа 1 была контрольной, а в группе 2</w:t>
      </w:r>
      <w:r w:rsidR="00740A94" w:rsidRPr="00EC7E45">
        <w:rPr>
          <w:rFonts w:ascii="Times New Roman" w:eastAsia="Times New Roman" w:hAnsi="Times New Roman"/>
          <w:sz w:val="28"/>
          <w:szCs w:val="28"/>
        </w:rPr>
        <w:t xml:space="preserve"> произвели формирование модели стресс-индуцированного расстройства у крыс методом хронического непредсказуемого умеренного стресса (ХНУС). </w:t>
      </w:r>
      <w:r w:rsidR="001B6970">
        <w:rPr>
          <w:rFonts w:ascii="Times New Roman" w:eastAsia="Times New Roman" w:hAnsi="Times New Roman"/>
          <w:sz w:val="28"/>
          <w:szCs w:val="28"/>
        </w:rPr>
        <w:t>Далее проводили оценку поведенческих, биохимических и гистологических показателей. Модель была успешно апробирована для последующего применения.</w:t>
      </w:r>
    </w:p>
    <w:p w14:paraId="69CE2654" w14:textId="54823118" w:rsidR="00740A94" w:rsidRPr="00EC7E45" w:rsidRDefault="001B6970" w:rsidP="00437B4C">
      <w:pPr>
        <w:spacing w:after="0" w:line="240" w:lineRule="auto"/>
        <w:ind w:firstLine="851"/>
        <w:jc w:val="both"/>
        <w:rPr>
          <w:rFonts w:ascii="Times New Roman" w:eastAsia="Times New Roman" w:hAnsi="Times New Roman"/>
          <w:sz w:val="28"/>
          <w:szCs w:val="28"/>
        </w:rPr>
      </w:pPr>
      <w:r>
        <w:rPr>
          <w:rFonts w:ascii="Times New Roman" w:eastAsia="Times New Roman" w:hAnsi="Times New Roman"/>
          <w:sz w:val="28"/>
          <w:szCs w:val="28"/>
        </w:rPr>
        <w:t>Во второй серии исследования воспроизвели модель ХНУС, после чего животных разделили на 3 группы для последующего проведения терапии с использованием плацебо, гармина гидрохлорида и амитриптилина.</w:t>
      </w:r>
    </w:p>
    <w:p w14:paraId="6FD5A29E" w14:textId="1658BD76" w:rsidR="00740A94" w:rsidRPr="000C7ED5" w:rsidRDefault="00740A94" w:rsidP="00437B4C">
      <w:pPr>
        <w:spacing w:after="0" w:line="240" w:lineRule="auto"/>
        <w:ind w:firstLine="851"/>
        <w:jc w:val="both"/>
        <w:rPr>
          <w:rFonts w:ascii="Times New Roman" w:eastAsia="Times New Roman" w:hAnsi="Times New Roman"/>
          <w:bCs/>
          <w:sz w:val="28"/>
          <w:szCs w:val="28"/>
        </w:rPr>
      </w:pPr>
      <w:r w:rsidRPr="000C7ED5">
        <w:rPr>
          <w:rFonts w:ascii="Times New Roman" w:eastAsia="Times New Roman" w:hAnsi="Times New Roman"/>
          <w:bCs/>
          <w:sz w:val="28"/>
          <w:szCs w:val="28"/>
        </w:rPr>
        <w:t>Формирование модели стресс-индуцированного расстройства</w:t>
      </w:r>
      <w:r w:rsidR="001B6970">
        <w:rPr>
          <w:rFonts w:ascii="Times New Roman" w:eastAsia="Times New Roman" w:hAnsi="Times New Roman"/>
          <w:bCs/>
          <w:sz w:val="28"/>
          <w:szCs w:val="28"/>
        </w:rPr>
        <w:t xml:space="preserve"> производилось с применением критериев валидности модели на животных.</w:t>
      </w:r>
    </w:p>
    <w:p w14:paraId="72AC132B" w14:textId="68EFE7D0" w:rsidR="002A3C68" w:rsidRDefault="00740A94" w:rsidP="002A3C68">
      <w:pPr>
        <w:spacing w:after="0" w:line="240" w:lineRule="auto"/>
        <w:ind w:firstLine="851"/>
        <w:jc w:val="both"/>
        <w:rPr>
          <w:rFonts w:ascii="Times New Roman" w:eastAsia="Times New Roman" w:hAnsi="Times New Roman"/>
          <w:sz w:val="28"/>
          <w:szCs w:val="28"/>
        </w:rPr>
      </w:pPr>
      <w:r>
        <w:rPr>
          <w:rFonts w:ascii="Times New Roman" w:eastAsia="Times New Roman" w:hAnsi="Times New Roman"/>
          <w:sz w:val="28"/>
          <w:szCs w:val="28"/>
        </w:rPr>
        <w:t xml:space="preserve">С целью формирования </w:t>
      </w:r>
      <w:r w:rsidR="001B6970">
        <w:rPr>
          <w:rFonts w:ascii="Times New Roman" w:eastAsia="Times New Roman" w:hAnsi="Times New Roman"/>
          <w:sz w:val="28"/>
          <w:szCs w:val="28"/>
        </w:rPr>
        <w:t>стресс-индуцированного расстройства</w:t>
      </w:r>
      <w:r>
        <w:rPr>
          <w:rFonts w:ascii="Times New Roman" w:eastAsia="Times New Roman" w:hAnsi="Times New Roman"/>
          <w:sz w:val="28"/>
          <w:szCs w:val="28"/>
        </w:rPr>
        <w:t xml:space="preserve"> использовали модифицированную нами модель ХНУС </w:t>
      </w:r>
      <w:r w:rsidRPr="0071017E">
        <w:rPr>
          <w:rFonts w:ascii="Times New Roman" w:eastAsia="Times New Roman" w:hAnsi="Times New Roman"/>
          <w:sz w:val="28"/>
          <w:szCs w:val="28"/>
        </w:rPr>
        <w:t>[</w:t>
      </w:r>
      <w:r w:rsidR="00C0139C" w:rsidRPr="0071017E">
        <w:rPr>
          <w:rFonts w:ascii="Times New Roman" w:eastAsia="Times New Roman" w:hAnsi="Times New Roman"/>
          <w:sz w:val="28"/>
          <w:szCs w:val="28"/>
        </w:rPr>
        <w:t>25</w:t>
      </w:r>
      <w:r w:rsidRPr="0071017E">
        <w:rPr>
          <w:rFonts w:ascii="Times New Roman" w:eastAsia="Times New Roman" w:hAnsi="Times New Roman"/>
          <w:sz w:val="28"/>
          <w:szCs w:val="28"/>
        </w:rPr>
        <w:t xml:space="preserve">, </w:t>
      </w:r>
      <w:r w:rsidR="00C0139C" w:rsidRPr="0071017E">
        <w:rPr>
          <w:rFonts w:ascii="Times New Roman" w:eastAsia="Times New Roman" w:hAnsi="Times New Roman"/>
          <w:sz w:val="28"/>
          <w:szCs w:val="28"/>
        </w:rPr>
        <w:t>26</w:t>
      </w:r>
      <w:r>
        <w:rPr>
          <w:rFonts w:ascii="Times New Roman" w:eastAsia="Times New Roman" w:hAnsi="Times New Roman"/>
          <w:sz w:val="28"/>
          <w:szCs w:val="28"/>
        </w:rPr>
        <w:t>], длительностью 21 день (трехкратный семидневный цикл). Были использованы неповторяющиеся стрессоры умеренной силы, ежедневно сменяющие друг друга в течение 6 дней</w:t>
      </w:r>
      <w:r w:rsidR="001B6970">
        <w:rPr>
          <w:rFonts w:ascii="Times New Roman" w:eastAsia="Times New Roman" w:hAnsi="Times New Roman"/>
          <w:sz w:val="28"/>
          <w:szCs w:val="28"/>
        </w:rPr>
        <w:t>.</w:t>
      </w:r>
      <w:r>
        <w:rPr>
          <w:rFonts w:ascii="Times New Roman" w:eastAsia="Times New Roman" w:hAnsi="Times New Roman"/>
          <w:sz w:val="28"/>
          <w:szCs w:val="28"/>
        </w:rPr>
        <w:t xml:space="preserve"> </w:t>
      </w:r>
      <w:r w:rsidR="001B6970">
        <w:rPr>
          <w:rFonts w:ascii="Times New Roman" w:eastAsia="Times New Roman" w:hAnsi="Times New Roman"/>
          <w:sz w:val="28"/>
          <w:szCs w:val="28"/>
        </w:rPr>
        <w:t>Н</w:t>
      </w:r>
      <w:r>
        <w:rPr>
          <w:rFonts w:ascii="Times New Roman" w:eastAsia="Times New Roman" w:hAnsi="Times New Roman"/>
          <w:sz w:val="28"/>
          <w:szCs w:val="28"/>
        </w:rPr>
        <w:t>а 7</w:t>
      </w:r>
      <w:r w:rsidR="001B6970">
        <w:rPr>
          <w:rFonts w:ascii="Times New Roman" w:eastAsia="Times New Roman" w:hAnsi="Times New Roman"/>
          <w:sz w:val="28"/>
          <w:szCs w:val="28"/>
        </w:rPr>
        <w:t>-й</w:t>
      </w:r>
      <w:r>
        <w:rPr>
          <w:rFonts w:ascii="Times New Roman" w:eastAsia="Times New Roman" w:hAnsi="Times New Roman"/>
          <w:sz w:val="28"/>
          <w:szCs w:val="28"/>
        </w:rPr>
        <w:t xml:space="preserve"> дней проводился контроль в поведенческих тестах.</w:t>
      </w:r>
      <w:r w:rsidR="001B6970">
        <w:rPr>
          <w:rFonts w:ascii="Times New Roman" w:eastAsia="Times New Roman" w:hAnsi="Times New Roman"/>
          <w:sz w:val="28"/>
          <w:szCs w:val="28"/>
        </w:rPr>
        <w:t xml:space="preserve"> </w:t>
      </w:r>
    </w:p>
    <w:p w14:paraId="4F4D8C2C" w14:textId="743042DD" w:rsidR="00740A94" w:rsidRDefault="00740A94" w:rsidP="00437B4C">
      <w:pPr>
        <w:spacing w:after="0" w:line="240" w:lineRule="auto"/>
        <w:ind w:firstLine="851"/>
        <w:jc w:val="both"/>
        <w:rPr>
          <w:rFonts w:ascii="Times New Roman" w:eastAsia="Times New Roman" w:hAnsi="Times New Roman"/>
          <w:sz w:val="28"/>
          <w:szCs w:val="28"/>
        </w:rPr>
      </w:pPr>
    </w:p>
    <w:p w14:paraId="6D0764A3" w14:textId="5AB8EA76" w:rsidR="00740A94" w:rsidRDefault="00740A94" w:rsidP="00437B4C">
      <w:pPr>
        <w:spacing w:after="0" w:line="240" w:lineRule="auto"/>
        <w:ind w:firstLine="851"/>
        <w:jc w:val="both"/>
        <w:rPr>
          <w:rFonts w:ascii="Times New Roman" w:eastAsia="Times New Roman" w:hAnsi="Times New Roman"/>
          <w:sz w:val="28"/>
          <w:szCs w:val="28"/>
        </w:rPr>
      </w:pPr>
      <w:r>
        <w:rPr>
          <w:rFonts w:ascii="Times New Roman" w:eastAsia="Times New Roman" w:hAnsi="Times New Roman"/>
          <w:sz w:val="28"/>
          <w:szCs w:val="28"/>
        </w:rPr>
        <w:t xml:space="preserve">Виды, использованных стрессоров, их чередование и длительность представлены на Рисунке </w:t>
      </w:r>
      <w:r w:rsidR="006542FC">
        <w:rPr>
          <w:rFonts w:ascii="Times New Roman" w:eastAsia="Times New Roman" w:hAnsi="Times New Roman"/>
          <w:sz w:val="28"/>
          <w:szCs w:val="28"/>
        </w:rPr>
        <w:t>2</w:t>
      </w:r>
      <w:r>
        <w:rPr>
          <w:rFonts w:ascii="Times New Roman" w:eastAsia="Times New Roman" w:hAnsi="Times New Roman"/>
          <w:sz w:val="28"/>
          <w:szCs w:val="28"/>
        </w:rPr>
        <w:t xml:space="preserve">. </w:t>
      </w:r>
    </w:p>
    <w:p w14:paraId="4FACB1E8" w14:textId="77777777" w:rsidR="00740A94" w:rsidRDefault="00740A94" w:rsidP="00740A94">
      <w:pPr>
        <w:spacing w:after="0" w:line="240" w:lineRule="auto"/>
        <w:ind w:firstLine="709"/>
        <w:jc w:val="both"/>
        <w:rPr>
          <w:rFonts w:ascii="Times New Roman" w:eastAsia="Times New Roman" w:hAnsi="Times New Roman"/>
          <w:sz w:val="28"/>
          <w:szCs w:val="28"/>
        </w:rPr>
      </w:pPr>
    </w:p>
    <w:p w14:paraId="2F31F251" w14:textId="77777777" w:rsidR="00740A94" w:rsidRDefault="00740A94" w:rsidP="00740A94">
      <w:pPr>
        <w:spacing w:after="0" w:line="240" w:lineRule="auto"/>
        <w:jc w:val="both"/>
        <w:rPr>
          <w:rFonts w:ascii="Times New Roman" w:eastAsia="Times New Roman" w:hAnsi="Times New Roman"/>
          <w:b/>
          <w:sz w:val="28"/>
          <w:szCs w:val="28"/>
        </w:rPr>
      </w:pPr>
      <w:r>
        <w:rPr>
          <w:rFonts w:ascii="Times New Roman" w:eastAsia="Times New Roman" w:hAnsi="Times New Roman"/>
          <w:b/>
          <w:noProof/>
          <w:sz w:val="28"/>
          <w:szCs w:val="28"/>
        </w:rPr>
        <w:drawing>
          <wp:inline distT="0" distB="0" distL="0" distR="0" wp14:anchorId="18DC56EF" wp14:editId="692CC35F">
            <wp:extent cx="6120130" cy="3486150"/>
            <wp:effectExtent l="0" t="0" r="0" b="0"/>
            <wp:docPr id="187" name="image79.jpg" descr="Изображение выглядит как текст, снимок экрана, число, дисплей&#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187" name="image79.jpg" descr="Изображение выглядит как текст, снимок экрана, число, дисплей&#10;&#10;Автоматически созданное описание"/>
                    <pic:cNvPicPr preferRelativeResize="0"/>
                  </pic:nvPicPr>
                  <pic:blipFill>
                    <a:blip r:embed="rId9"/>
                    <a:srcRect/>
                    <a:stretch>
                      <a:fillRect/>
                    </a:stretch>
                  </pic:blipFill>
                  <pic:spPr>
                    <a:xfrm>
                      <a:off x="0" y="0"/>
                      <a:ext cx="6120130" cy="3486150"/>
                    </a:xfrm>
                    <a:prstGeom prst="rect">
                      <a:avLst/>
                    </a:prstGeom>
                    <a:ln/>
                  </pic:spPr>
                </pic:pic>
              </a:graphicData>
            </a:graphic>
          </wp:inline>
        </w:drawing>
      </w:r>
    </w:p>
    <w:p w14:paraId="2A29C985" w14:textId="77777777" w:rsidR="00740A94" w:rsidRDefault="00740A94" w:rsidP="00740A94">
      <w:pPr>
        <w:spacing w:after="0" w:line="240" w:lineRule="auto"/>
        <w:ind w:firstLine="709"/>
        <w:jc w:val="center"/>
        <w:rPr>
          <w:rFonts w:ascii="Times New Roman" w:eastAsia="Times New Roman" w:hAnsi="Times New Roman"/>
          <w:sz w:val="28"/>
          <w:szCs w:val="28"/>
        </w:rPr>
      </w:pPr>
    </w:p>
    <w:p w14:paraId="2024C0B8" w14:textId="58015E24" w:rsidR="00740A94" w:rsidRDefault="00740A94" w:rsidP="00740A94">
      <w:pPr>
        <w:spacing w:after="0" w:line="240" w:lineRule="auto"/>
        <w:ind w:firstLine="709"/>
        <w:jc w:val="center"/>
        <w:rPr>
          <w:rFonts w:ascii="Times New Roman" w:eastAsia="Times New Roman" w:hAnsi="Times New Roman"/>
          <w:sz w:val="28"/>
          <w:szCs w:val="28"/>
        </w:rPr>
      </w:pPr>
      <w:r>
        <w:rPr>
          <w:rFonts w:ascii="Times New Roman" w:eastAsia="Times New Roman" w:hAnsi="Times New Roman"/>
          <w:sz w:val="28"/>
          <w:szCs w:val="28"/>
        </w:rPr>
        <w:t xml:space="preserve">Рисунок </w:t>
      </w:r>
      <w:r w:rsidR="006542FC">
        <w:rPr>
          <w:rFonts w:ascii="Times New Roman" w:eastAsia="Times New Roman" w:hAnsi="Times New Roman"/>
          <w:sz w:val="28"/>
          <w:szCs w:val="28"/>
        </w:rPr>
        <w:t>2</w:t>
      </w:r>
      <w:r>
        <w:rPr>
          <w:rFonts w:ascii="Times New Roman" w:eastAsia="Times New Roman" w:hAnsi="Times New Roman"/>
          <w:sz w:val="28"/>
          <w:szCs w:val="28"/>
        </w:rPr>
        <w:t xml:space="preserve"> – Схема формирования модели «Хронический непредсказуемый умеренный стресс» у крыс</w:t>
      </w:r>
    </w:p>
    <w:p w14:paraId="251CEA6E" w14:textId="77777777" w:rsidR="00EC0DB7" w:rsidRDefault="00EC0DB7" w:rsidP="00740A94">
      <w:pPr>
        <w:spacing w:after="0" w:line="240" w:lineRule="auto"/>
        <w:ind w:firstLine="709"/>
        <w:jc w:val="center"/>
        <w:rPr>
          <w:rFonts w:ascii="Times New Roman" w:eastAsia="Times New Roman" w:hAnsi="Times New Roman"/>
          <w:sz w:val="28"/>
          <w:szCs w:val="28"/>
        </w:rPr>
      </w:pPr>
    </w:p>
    <w:p w14:paraId="569D1544" w14:textId="77777777" w:rsidR="002A3C68" w:rsidRDefault="002A3C68" w:rsidP="002A3C68">
      <w:pPr>
        <w:spacing w:after="0" w:line="240" w:lineRule="auto"/>
        <w:ind w:firstLine="851"/>
        <w:jc w:val="both"/>
        <w:rPr>
          <w:rFonts w:ascii="Times New Roman" w:eastAsia="Times New Roman" w:hAnsi="Times New Roman"/>
          <w:sz w:val="28"/>
          <w:szCs w:val="28"/>
        </w:rPr>
      </w:pPr>
      <w:r>
        <w:rPr>
          <w:rFonts w:ascii="Times New Roman" w:eastAsia="Times New Roman" w:hAnsi="Times New Roman"/>
          <w:sz w:val="28"/>
          <w:szCs w:val="28"/>
        </w:rPr>
        <w:t>Были использованы следующие стрессоры:</w:t>
      </w:r>
    </w:p>
    <w:p w14:paraId="729D895F" w14:textId="77777777" w:rsidR="002A3C68" w:rsidRPr="003C48A5" w:rsidRDefault="002A3C68" w:rsidP="002A3C68">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«Тесная клетка» - ограничение пространства клетки вдвое за счет установки дополнительной перегородки в клетке, «Депривация пищи» – лишение пищи на 24 часа, «Иммобилизация в пенале» – без ограничения пространства для движения, но не перемещения животные помещались в индивидуальные пеналы, «Затененность в светлое время суток» – искусственное создание затемнение в течение светового дня, длительностью 15 часов, «Депривация воды» – лишение воды на 10 часов, «Искусственная освещенность в темное время суток» – создание искусственного освещения в темное время суток, длительностью 15 часов, «Полная иммобилизация» – помещение животных в индивидуальные пеналы, лишающие их возможности двигаться на 2 часа.</w:t>
      </w:r>
    </w:p>
    <w:p w14:paraId="599F3D19" w14:textId="03B5DAF5" w:rsidR="00740A94" w:rsidRDefault="00740A94" w:rsidP="002A3C68">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У животных обеих групп проводилась оценка </w:t>
      </w:r>
      <w:r w:rsidR="00E153EF">
        <w:rPr>
          <w:rFonts w:ascii="Times New Roman" w:eastAsia="Times New Roman" w:hAnsi="Times New Roman"/>
          <w:sz w:val="28"/>
          <w:szCs w:val="28"/>
        </w:rPr>
        <w:t xml:space="preserve">поведения и психического состояния, </w:t>
      </w:r>
      <w:r>
        <w:rPr>
          <w:rFonts w:ascii="Times New Roman" w:eastAsia="Times New Roman" w:hAnsi="Times New Roman"/>
          <w:sz w:val="28"/>
          <w:szCs w:val="28"/>
        </w:rPr>
        <w:t>биохимических показателей</w:t>
      </w:r>
      <w:r w:rsidR="00A9033E">
        <w:rPr>
          <w:rFonts w:ascii="Times New Roman" w:eastAsia="Times New Roman" w:hAnsi="Times New Roman"/>
          <w:sz w:val="28"/>
          <w:szCs w:val="28"/>
        </w:rPr>
        <w:t xml:space="preserve"> крови и головного мозга, гистологическое исследование головного мозга</w:t>
      </w:r>
      <w:r>
        <w:rPr>
          <w:rFonts w:ascii="Times New Roman" w:eastAsia="Times New Roman" w:hAnsi="Times New Roman"/>
          <w:sz w:val="28"/>
          <w:szCs w:val="28"/>
        </w:rPr>
        <w:t xml:space="preserve">. </w:t>
      </w:r>
    </w:p>
    <w:p w14:paraId="4CF7E091" w14:textId="77777777" w:rsidR="00740A94" w:rsidRDefault="00740A94" w:rsidP="00437B4C">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Оценку поведения и психического состояния животные проходили в поведенческих тестах на 0-й, 7-й, 14-й и 21-й дни эксперимента.</w:t>
      </w:r>
    </w:p>
    <w:p w14:paraId="5C6EF783" w14:textId="288B34CB" w:rsidR="00740A94" w:rsidRDefault="00740A94" w:rsidP="00437B4C">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Для проведения биохимических методов исследования проводили забор венозной крови из хвостовой вены крысы четырехкратно. 1-й (до начала эксперимента) и 4-й забор (по завершению создания модели) в объеме, достаточном для анализа всех изучаемых показателей. 2-й и 3-й заборы крови проводили в малом объеме для определения показателей кортизола крови испытуемых. Забор крови проводили в 0-й, </w:t>
      </w:r>
      <w:r w:rsidR="00E153EF">
        <w:rPr>
          <w:rFonts w:ascii="Times New Roman" w:eastAsia="Times New Roman" w:hAnsi="Times New Roman"/>
          <w:sz w:val="28"/>
          <w:szCs w:val="28"/>
        </w:rPr>
        <w:t>7</w:t>
      </w:r>
      <w:r>
        <w:rPr>
          <w:rFonts w:ascii="Times New Roman" w:eastAsia="Times New Roman" w:hAnsi="Times New Roman"/>
          <w:sz w:val="28"/>
          <w:szCs w:val="28"/>
        </w:rPr>
        <w:t>-й, 1</w:t>
      </w:r>
      <w:r w:rsidR="00E153EF">
        <w:rPr>
          <w:rFonts w:ascii="Times New Roman" w:eastAsia="Times New Roman" w:hAnsi="Times New Roman"/>
          <w:sz w:val="28"/>
          <w:szCs w:val="28"/>
        </w:rPr>
        <w:t>4</w:t>
      </w:r>
      <w:r>
        <w:rPr>
          <w:rFonts w:ascii="Times New Roman" w:eastAsia="Times New Roman" w:hAnsi="Times New Roman"/>
          <w:sz w:val="28"/>
          <w:szCs w:val="28"/>
        </w:rPr>
        <w:t>-й и 22-й дни эксперимента с соблюдением правил антисептики.</w:t>
      </w:r>
    </w:p>
    <w:p w14:paraId="281A3874" w14:textId="66929851" w:rsidR="00740A94" w:rsidRDefault="00740A94" w:rsidP="00437B4C">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В 22-й день эксперимента под легким эфирным наркозом проводили декапитацию крыс, головной мозг с мозжечком извлекали, разделяли межполушарно и подгот</w:t>
      </w:r>
      <w:r w:rsidR="00B22CF1">
        <w:rPr>
          <w:rFonts w:ascii="Times New Roman" w:eastAsia="Times New Roman" w:hAnsi="Times New Roman"/>
          <w:sz w:val="28"/>
          <w:szCs w:val="28"/>
        </w:rPr>
        <w:t>а</w:t>
      </w:r>
      <w:r>
        <w:rPr>
          <w:rFonts w:ascii="Times New Roman" w:eastAsia="Times New Roman" w:hAnsi="Times New Roman"/>
          <w:sz w:val="28"/>
          <w:szCs w:val="28"/>
        </w:rPr>
        <w:t>вливали для биохимических и гистоморфологических исследований.</w:t>
      </w:r>
    </w:p>
    <w:p w14:paraId="1017AA4B" w14:textId="677B7E11" w:rsidR="00740A94" w:rsidRPr="00453105" w:rsidRDefault="000777BA" w:rsidP="00437B4C">
      <w:pPr>
        <w:spacing w:after="0" w:line="240" w:lineRule="auto"/>
        <w:ind w:firstLine="709"/>
        <w:jc w:val="both"/>
        <w:rPr>
          <w:rFonts w:ascii="Times New Roman" w:eastAsia="Times New Roman" w:hAnsi="Times New Roman"/>
          <w:bCs/>
          <w:sz w:val="28"/>
          <w:szCs w:val="28"/>
        </w:rPr>
      </w:pPr>
      <w:r w:rsidRPr="000777BA">
        <w:rPr>
          <w:rFonts w:ascii="Times New Roman" w:eastAsia="Times New Roman" w:hAnsi="Times New Roman"/>
          <w:b/>
          <w:sz w:val="28"/>
          <w:szCs w:val="28"/>
        </w:rPr>
        <w:t>Серия 2.</w:t>
      </w:r>
      <w:r>
        <w:rPr>
          <w:rFonts w:ascii="Times New Roman" w:eastAsia="Times New Roman" w:hAnsi="Times New Roman"/>
          <w:bCs/>
          <w:sz w:val="28"/>
          <w:szCs w:val="28"/>
        </w:rPr>
        <w:t xml:space="preserve"> </w:t>
      </w:r>
      <w:r w:rsidR="00740A94" w:rsidRPr="00453105">
        <w:rPr>
          <w:rFonts w:ascii="Times New Roman" w:eastAsia="Times New Roman" w:hAnsi="Times New Roman"/>
          <w:bCs/>
          <w:sz w:val="28"/>
          <w:szCs w:val="28"/>
        </w:rPr>
        <w:t xml:space="preserve">Сравнительное изучение эффективности фармакотерапии у крыс с моделью </w:t>
      </w:r>
      <w:r w:rsidR="00051A3F">
        <w:rPr>
          <w:rFonts w:ascii="Times New Roman" w:eastAsia="Times New Roman" w:hAnsi="Times New Roman"/>
          <w:bCs/>
          <w:sz w:val="28"/>
          <w:szCs w:val="28"/>
        </w:rPr>
        <w:t>ХНУС</w:t>
      </w:r>
      <w:r>
        <w:rPr>
          <w:rFonts w:ascii="Times New Roman" w:eastAsia="Times New Roman" w:hAnsi="Times New Roman"/>
          <w:bCs/>
          <w:sz w:val="28"/>
          <w:szCs w:val="28"/>
        </w:rPr>
        <w:t xml:space="preserve"> и </w:t>
      </w:r>
      <w:r w:rsidR="00740A94" w:rsidRPr="00453105">
        <w:rPr>
          <w:rFonts w:ascii="Times New Roman" w:eastAsia="Times New Roman" w:hAnsi="Times New Roman"/>
          <w:bCs/>
          <w:sz w:val="28"/>
          <w:szCs w:val="28"/>
        </w:rPr>
        <w:t>стресс-индуцированн</w:t>
      </w:r>
      <w:r>
        <w:rPr>
          <w:rFonts w:ascii="Times New Roman" w:eastAsia="Times New Roman" w:hAnsi="Times New Roman"/>
          <w:bCs/>
          <w:sz w:val="28"/>
          <w:szCs w:val="28"/>
        </w:rPr>
        <w:t>ым</w:t>
      </w:r>
      <w:r w:rsidR="00740A94" w:rsidRPr="00453105">
        <w:rPr>
          <w:rFonts w:ascii="Times New Roman" w:eastAsia="Times New Roman" w:hAnsi="Times New Roman"/>
          <w:bCs/>
          <w:sz w:val="28"/>
          <w:szCs w:val="28"/>
        </w:rPr>
        <w:t xml:space="preserve"> расстройств</w:t>
      </w:r>
      <w:r>
        <w:rPr>
          <w:rFonts w:ascii="Times New Roman" w:eastAsia="Times New Roman" w:hAnsi="Times New Roman"/>
          <w:bCs/>
          <w:sz w:val="28"/>
          <w:szCs w:val="28"/>
        </w:rPr>
        <w:t>ом.</w:t>
      </w:r>
    </w:p>
    <w:p w14:paraId="7157B776" w14:textId="11DCC04C" w:rsidR="00740A94" w:rsidRDefault="00740A94" w:rsidP="00437B4C">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С 1-го дня эксперимента все 30 крыс подвергались процедуре создания модели ХНУС сроком 21 день, после чего в 2</w:t>
      </w:r>
      <w:r w:rsidR="00F22367">
        <w:rPr>
          <w:rFonts w:ascii="Times New Roman" w:eastAsia="Times New Roman" w:hAnsi="Times New Roman"/>
          <w:sz w:val="28"/>
          <w:szCs w:val="28"/>
        </w:rPr>
        <w:t>1</w:t>
      </w:r>
      <w:r>
        <w:rPr>
          <w:rFonts w:ascii="Times New Roman" w:eastAsia="Times New Roman" w:hAnsi="Times New Roman"/>
          <w:sz w:val="28"/>
          <w:szCs w:val="28"/>
        </w:rPr>
        <w:t>-й день, провели исследование в поведенческих тестах, забор крови и разделили животных на 3 группы путем рандомизации по 10 животных в группе</w:t>
      </w:r>
      <w:r w:rsidR="00E153EF">
        <w:rPr>
          <w:rFonts w:ascii="Times New Roman" w:eastAsia="Times New Roman" w:hAnsi="Times New Roman"/>
          <w:sz w:val="28"/>
          <w:szCs w:val="28"/>
        </w:rPr>
        <w:t>,</w:t>
      </w:r>
      <w:r>
        <w:rPr>
          <w:rFonts w:ascii="Times New Roman" w:eastAsia="Times New Roman" w:hAnsi="Times New Roman"/>
          <w:sz w:val="28"/>
          <w:szCs w:val="28"/>
        </w:rPr>
        <w:t xml:space="preserve"> в которых группа 3 получала плацебо, группа 4 гармина гидрохлорид, группа 5 амитриптилин. Длительность терапии составляла с 22 по 42 день эксперимента, в которые животные не подвергались стрессовому воздействию и не проходили тестирования в поведенческих тестах. </w:t>
      </w:r>
    </w:p>
    <w:p w14:paraId="4CF7BCF9" w14:textId="7D57C488" w:rsidR="00740A94" w:rsidRPr="000250C3" w:rsidRDefault="00740A94" w:rsidP="00437B4C">
      <w:pPr>
        <w:spacing w:after="0" w:line="240" w:lineRule="auto"/>
        <w:ind w:firstLine="709"/>
        <w:jc w:val="both"/>
        <w:rPr>
          <w:rFonts w:ascii="Times New Roman" w:eastAsia="Times New Roman" w:hAnsi="Times New Roman"/>
          <w:iCs/>
          <w:sz w:val="28"/>
          <w:szCs w:val="28"/>
        </w:rPr>
      </w:pPr>
      <w:r>
        <w:rPr>
          <w:rFonts w:ascii="Times New Roman" w:eastAsia="Times New Roman" w:hAnsi="Times New Roman"/>
          <w:sz w:val="28"/>
          <w:szCs w:val="28"/>
        </w:rPr>
        <w:t>С 22-го дня ежедневно в 10.00 крысам с помощью катетера перорально вводили плацебо, гармина гидрохлорид или амитриптилин</w:t>
      </w:r>
      <w:r w:rsidR="0090100A">
        <w:rPr>
          <w:rFonts w:ascii="Times New Roman" w:eastAsia="Times New Roman" w:hAnsi="Times New Roman"/>
          <w:sz w:val="28"/>
          <w:szCs w:val="28"/>
        </w:rPr>
        <w:t xml:space="preserve">. </w:t>
      </w:r>
      <w:r w:rsidRPr="000250C3">
        <w:rPr>
          <w:rFonts w:ascii="Times New Roman" w:eastAsia="Times New Roman" w:hAnsi="Times New Roman"/>
          <w:iCs/>
          <w:sz w:val="28"/>
          <w:szCs w:val="28"/>
        </w:rPr>
        <w:t>Расчет дозировки</w:t>
      </w:r>
      <w:r w:rsidR="00E153EF">
        <w:rPr>
          <w:rFonts w:ascii="Times New Roman" w:eastAsia="Times New Roman" w:hAnsi="Times New Roman"/>
          <w:iCs/>
          <w:sz w:val="28"/>
          <w:szCs w:val="28"/>
        </w:rPr>
        <w:t xml:space="preserve"> препарата производился соответственно рекомендациям производителей с поправкой на </w:t>
      </w:r>
      <w:r w:rsidR="00E153EF">
        <w:rPr>
          <w:rFonts w:ascii="Times New Roman" w:eastAsia="Times New Roman" w:hAnsi="Times New Roman"/>
          <w:sz w:val="28"/>
          <w:szCs w:val="28"/>
        </w:rPr>
        <w:t>фактор превращения (коэффициент пересчета), специфичный для крысы, равный 0,160 [</w:t>
      </w:r>
      <w:r w:rsidR="00C0139C">
        <w:rPr>
          <w:rFonts w:ascii="Times New Roman" w:eastAsia="Times New Roman" w:hAnsi="Times New Roman"/>
          <w:sz w:val="28"/>
          <w:szCs w:val="28"/>
        </w:rPr>
        <w:t>27</w:t>
      </w:r>
      <w:r w:rsidR="00E153EF">
        <w:rPr>
          <w:rFonts w:ascii="Times New Roman" w:eastAsia="Times New Roman" w:hAnsi="Times New Roman"/>
          <w:sz w:val="28"/>
          <w:szCs w:val="28"/>
        </w:rPr>
        <w:t>]</w:t>
      </w:r>
      <w:r w:rsidRPr="000250C3">
        <w:rPr>
          <w:rFonts w:ascii="Times New Roman" w:eastAsia="Times New Roman" w:hAnsi="Times New Roman"/>
          <w:iCs/>
          <w:sz w:val="28"/>
          <w:szCs w:val="28"/>
        </w:rPr>
        <w:t>:</w:t>
      </w:r>
    </w:p>
    <w:p w14:paraId="32772AFD" w14:textId="68A92C34" w:rsidR="00740A94" w:rsidRDefault="00740A94" w:rsidP="00437B4C">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В 4</w:t>
      </w:r>
      <w:r w:rsidR="00D85593">
        <w:rPr>
          <w:rFonts w:ascii="Times New Roman" w:eastAsia="Times New Roman" w:hAnsi="Times New Roman"/>
          <w:sz w:val="28"/>
          <w:szCs w:val="28"/>
        </w:rPr>
        <w:t>2-й</w:t>
      </w:r>
      <w:r>
        <w:rPr>
          <w:rFonts w:ascii="Times New Roman" w:eastAsia="Times New Roman" w:hAnsi="Times New Roman"/>
          <w:sz w:val="28"/>
          <w:szCs w:val="28"/>
        </w:rPr>
        <w:t xml:space="preserve"> день все животные прошли исследование в поведенческих тестах,</w:t>
      </w:r>
      <w:r w:rsidR="00D85593">
        <w:rPr>
          <w:rFonts w:ascii="Times New Roman" w:eastAsia="Times New Roman" w:hAnsi="Times New Roman"/>
          <w:sz w:val="28"/>
          <w:szCs w:val="28"/>
        </w:rPr>
        <w:t xml:space="preserve"> в 43-й день был произведен</w:t>
      </w:r>
      <w:r>
        <w:rPr>
          <w:rFonts w:ascii="Times New Roman" w:eastAsia="Times New Roman" w:hAnsi="Times New Roman"/>
          <w:sz w:val="28"/>
          <w:szCs w:val="28"/>
        </w:rPr>
        <w:t xml:space="preserve"> забор крови в объеме достаточном для определения всех исследуемых показателей. После, под легким эфирным наркозом крысы были декапитированы, головной мозг с мозжечком извлекли, разделили межполушарно и подготовили для биохимических и гистоморфологических исследований. </w:t>
      </w:r>
    </w:p>
    <w:p w14:paraId="7A0D509B" w14:textId="77777777" w:rsidR="001050DC" w:rsidRPr="00EC0DB7" w:rsidRDefault="001050DC" w:rsidP="00437B4C">
      <w:pPr>
        <w:spacing w:after="0" w:line="240" w:lineRule="auto"/>
        <w:ind w:firstLine="709"/>
        <w:jc w:val="both"/>
        <w:rPr>
          <w:rFonts w:ascii="Times New Roman" w:eastAsia="Times New Roman" w:hAnsi="Times New Roman"/>
          <w:b/>
          <w:sz w:val="28"/>
          <w:szCs w:val="28"/>
        </w:rPr>
      </w:pPr>
    </w:p>
    <w:p w14:paraId="4453C912" w14:textId="578DE815" w:rsidR="00740A94" w:rsidRDefault="00740A94" w:rsidP="00437B4C">
      <w:pPr>
        <w:spacing w:after="0" w:line="240" w:lineRule="auto"/>
        <w:ind w:firstLine="709"/>
        <w:jc w:val="both"/>
        <w:rPr>
          <w:rFonts w:ascii="Times New Roman" w:eastAsia="Times New Roman" w:hAnsi="Times New Roman"/>
          <w:b/>
          <w:sz w:val="28"/>
          <w:szCs w:val="28"/>
        </w:rPr>
      </w:pPr>
      <w:r>
        <w:rPr>
          <w:rFonts w:ascii="Times New Roman" w:eastAsia="Times New Roman" w:hAnsi="Times New Roman"/>
          <w:b/>
          <w:sz w:val="28"/>
          <w:szCs w:val="28"/>
        </w:rPr>
        <w:t>Материалы исследования</w:t>
      </w:r>
    </w:p>
    <w:p w14:paraId="5D5599FE" w14:textId="77777777" w:rsidR="00740A94" w:rsidRDefault="00740A94" w:rsidP="00437B4C">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В двух сериях исследования материалами исследований являлись кровь и головной мозг крыс. Забор венозной крови у крыс проводили из хвостовой вены после предварительной очистки покровов, путем венесекции в эпендорфы объемом 2 мл, со стабилизацией крови гепарином. </w:t>
      </w:r>
    </w:p>
    <w:p w14:paraId="3801990A" w14:textId="77777777" w:rsidR="00740A94" w:rsidRDefault="00740A94" w:rsidP="00437B4C">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После декапитации и извлечения мозга животного его межполушарно разделяли острым методом и ½ помещали в 10% забуференный раствор нейтрального формалина для дальнейшей проводки и гистологического исследования.</w:t>
      </w:r>
    </w:p>
    <w:p w14:paraId="3058E076" w14:textId="7343E3B1" w:rsidR="00740A94" w:rsidRDefault="00740A94" w:rsidP="00437B4C">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Для биохимических исследований мозг промывали физиологическим раствором, осушали фильтровальной бумагой, после разрезали на мелкие кусочки и заливали жидким азотом для сохранения нативных свойств ткани. Транспортировали и хранили в морозильной камере при температуре -18</w:t>
      </w:r>
      <w:r>
        <w:rPr>
          <w:rFonts w:ascii="Times New Roman" w:eastAsia="Times New Roman" w:hAnsi="Times New Roman"/>
          <w:sz w:val="28"/>
          <w:szCs w:val="28"/>
          <w:vertAlign w:val="superscript"/>
        </w:rPr>
        <w:t>0</w:t>
      </w:r>
      <w:r>
        <w:rPr>
          <w:rFonts w:ascii="Times New Roman" w:eastAsia="Times New Roman" w:hAnsi="Times New Roman"/>
          <w:sz w:val="28"/>
          <w:szCs w:val="28"/>
        </w:rPr>
        <w:t>С</w:t>
      </w:r>
      <w:r w:rsidR="000777BA">
        <w:rPr>
          <w:rFonts w:ascii="Times New Roman" w:eastAsia="Times New Roman" w:hAnsi="Times New Roman"/>
          <w:sz w:val="28"/>
          <w:szCs w:val="28"/>
        </w:rPr>
        <w:t>, после гомогенизировали</w:t>
      </w:r>
      <w:r>
        <w:rPr>
          <w:rFonts w:ascii="Times New Roman" w:eastAsia="Times New Roman" w:hAnsi="Times New Roman"/>
          <w:sz w:val="28"/>
          <w:szCs w:val="28"/>
        </w:rPr>
        <w:t>.</w:t>
      </w:r>
    </w:p>
    <w:p w14:paraId="1334D60D" w14:textId="389DDEE7" w:rsidR="00740A94" w:rsidRDefault="00740A94" w:rsidP="00437B4C">
      <w:pPr>
        <w:spacing w:after="0" w:line="240" w:lineRule="auto"/>
        <w:ind w:firstLine="709"/>
        <w:jc w:val="both"/>
        <w:rPr>
          <w:rFonts w:ascii="Times New Roman" w:eastAsia="Times New Roman" w:hAnsi="Times New Roman"/>
          <w:b/>
          <w:sz w:val="28"/>
          <w:szCs w:val="28"/>
        </w:rPr>
      </w:pPr>
      <w:r>
        <w:rPr>
          <w:rFonts w:ascii="Times New Roman" w:eastAsia="Times New Roman" w:hAnsi="Times New Roman"/>
          <w:b/>
          <w:sz w:val="28"/>
          <w:szCs w:val="28"/>
        </w:rPr>
        <w:t>Методы поведенческой оценки в эксперименте</w:t>
      </w:r>
    </w:p>
    <w:p w14:paraId="335CBB1E" w14:textId="7CF92AB8" w:rsidR="00740A94" w:rsidRPr="003D445B" w:rsidRDefault="00740A94" w:rsidP="00437B4C">
      <w:pPr>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sz w:val="28"/>
          <w:szCs w:val="28"/>
        </w:rPr>
        <w:t xml:space="preserve">Исследование в поведенческих тестах проводили в день, предшествующий эксперименту и после еженедельно (каждый 7 дней с первого дня начала эксперимента). </w:t>
      </w:r>
      <w:r w:rsidR="008945BE">
        <w:rPr>
          <w:rFonts w:ascii="Times New Roman" w:eastAsia="Times New Roman" w:hAnsi="Times New Roman"/>
          <w:sz w:val="28"/>
          <w:szCs w:val="28"/>
        </w:rPr>
        <w:t>Была использована следующ</w:t>
      </w:r>
      <w:r w:rsidR="000F0460">
        <w:rPr>
          <w:rFonts w:ascii="Times New Roman" w:eastAsia="Times New Roman" w:hAnsi="Times New Roman"/>
          <w:sz w:val="28"/>
          <w:szCs w:val="28"/>
        </w:rPr>
        <w:t>ий</w:t>
      </w:r>
      <w:r w:rsidR="008945BE">
        <w:rPr>
          <w:rFonts w:ascii="Times New Roman" w:eastAsia="Times New Roman" w:hAnsi="Times New Roman"/>
          <w:sz w:val="28"/>
          <w:szCs w:val="28"/>
        </w:rPr>
        <w:t xml:space="preserve"> </w:t>
      </w:r>
      <w:r w:rsidR="000F0460">
        <w:rPr>
          <w:rFonts w:ascii="Times New Roman" w:eastAsia="Times New Roman" w:hAnsi="Times New Roman"/>
          <w:sz w:val="28"/>
          <w:szCs w:val="28"/>
        </w:rPr>
        <w:t>набор</w:t>
      </w:r>
      <w:r w:rsidR="008945BE">
        <w:rPr>
          <w:rFonts w:ascii="Times New Roman" w:eastAsia="Times New Roman" w:hAnsi="Times New Roman"/>
          <w:sz w:val="28"/>
          <w:szCs w:val="28"/>
        </w:rPr>
        <w:t xml:space="preserve"> поведенческих тестов:</w:t>
      </w:r>
      <w:r w:rsidR="00A9033E">
        <w:rPr>
          <w:rFonts w:ascii="Times New Roman" w:eastAsia="Times New Roman" w:hAnsi="Times New Roman"/>
          <w:sz w:val="28"/>
          <w:szCs w:val="28"/>
        </w:rPr>
        <w:t xml:space="preserve"> </w:t>
      </w:r>
      <w:r w:rsidRPr="000250C3">
        <w:rPr>
          <w:rFonts w:ascii="Times New Roman" w:eastAsia="Times New Roman" w:hAnsi="Times New Roman"/>
          <w:iCs/>
          <w:sz w:val="28"/>
          <w:szCs w:val="28"/>
        </w:rPr>
        <w:t>«Приподнятый крестообразный лабиринт»</w:t>
      </w:r>
      <w:r>
        <w:rPr>
          <w:rFonts w:ascii="Times New Roman" w:eastAsia="Times New Roman" w:hAnsi="Times New Roman"/>
          <w:sz w:val="28"/>
          <w:szCs w:val="28"/>
        </w:rPr>
        <w:t xml:space="preserve"> [</w:t>
      </w:r>
      <w:r w:rsidR="00C0139C">
        <w:rPr>
          <w:rFonts w:ascii="Times New Roman" w:eastAsia="Times New Roman" w:hAnsi="Times New Roman"/>
          <w:sz w:val="28"/>
          <w:szCs w:val="28"/>
        </w:rPr>
        <w:t>2</w:t>
      </w:r>
      <w:r w:rsidR="00051A3F">
        <w:rPr>
          <w:rFonts w:ascii="Times New Roman" w:eastAsia="Times New Roman" w:hAnsi="Times New Roman"/>
          <w:sz w:val="28"/>
          <w:szCs w:val="28"/>
        </w:rPr>
        <w:t>8</w:t>
      </w:r>
      <w:r>
        <w:rPr>
          <w:rFonts w:ascii="Times New Roman" w:eastAsia="Times New Roman" w:hAnsi="Times New Roman"/>
          <w:sz w:val="28"/>
          <w:szCs w:val="28"/>
        </w:rPr>
        <w:t xml:space="preserve">, </w:t>
      </w:r>
      <w:r w:rsidR="00051A3F">
        <w:rPr>
          <w:rFonts w:ascii="Times New Roman" w:eastAsia="Times New Roman" w:hAnsi="Times New Roman"/>
          <w:sz w:val="28"/>
          <w:szCs w:val="28"/>
        </w:rPr>
        <w:t>29</w:t>
      </w:r>
      <w:r>
        <w:rPr>
          <w:rFonts w:ascii="Times New Roman" w:eastAsia="Times New Roman" w:hAnsi="Times New Roman"/>
          <w:sz w:val="28"/>
          <w:szCs w:val="28"/>
        </w:rPr>
        <w:t>]</w:t>
      </w:r>
      <w:r w:rsidR="00A9033E">
        <w:rPr>
          <w:rFonts w:ascii="Times New Roman" w:eastAsia="Times New Roman" w:hAnsi="Times New Roman"/>
          <w:sz w:val="28"/>
          <w:szCs w:val="28"/>
        </w:rPr>
        <w:t xml:space="preserve">, </w:t>
      </w:r>
      <w:r w:rsidRPr="000250C3">
        <w:rPr>
          <w:rFonts w:ascii="Times New Roman" w:eastAsia="Times New Roman" w:hAnsi="Times New Roman"/>
          <w:iCs/>
          <w:sz w:val="28"/>
          <w:szCs w:val="28"/>
        </w:rPr>
        <w:t>«Открытое поле»</w:t>
      </w:r>
      <w:r>
        <w:rPr>
          <w:rFonts w:ascii="Times New Roman" w:eastAsia="Times New Roman" w:hAnsi="Times New Roman"/>
          <w:sz w:val="28"/>
          <w:szCs w:val="28"/>
        </w:rPr>
        <w:t xml:space="preserve"> [</w:t>
      </w:r>
      <w:r w:rsidR="00C0139C">
        <w:rPr>
          <w:rFonts w:ascii="Times New Roman" w:eastAsia="Times New Roman" w:hAnsi="Times New Roman"/>
          <w:sz w:val="28"/>
          <w:szCs w:val="28"/>
        </w:rPr>
        <w:t>3</w:t>
      </w:r>
      <w:r w:rsidR="00051A3F">
        <w:rPr>
          <w:rFonts w:ascii="Times New Roman" w:eastAsia="Times New Roman" w:hAnsi="Times New Roman"/>
          <w:sz w:val="28"/>
          <w:szCs w:val="28"/>
        </w:rPr>
        <w:t>0</w:t>
      </w:r>
      <w:r w:rsidR="008945BE">
        <w:rPr>
          <w:rFonts w:ascii="Times New Roman" w:eastAsia="Times New Roman" w:hAnsi="Times New Roman"/>
          <w:sz w:val="28"/>
          <w:szCs w:val="28"/>
        </w:rPr>
        <w:t xml:space="preserve">, </w:t>
      </w:r>
      <w:r w:rsidR="00C0139C">
        <w:rPr>
          <w:rFonts w:ascii="Times New Roman" w:eastAsia="Times New Roman" w:hAnsi="Times New Roman"/>
          <w:sz w:val="28"/>
          <w:szCs w:val="28"/>
        </w:rPr>
        <w:t>3</w:t>
      </w:r>
      <w:r w:rsidR="00051A3F">
        <w:rPr>
          <w:rFonts w:ascii="Times New Roman" w:eastAsia="Times New Roman" w:hAnsi="Times New Roman"/>
          <w:sz w:val="28"/>
          <w:szCs w:val="28"/>
        </w:rPr>
        <w:t>1</w:t>
      </w:r>
      <w:r>
        <w:rPr>
          <w:rFonts w:ascii="Times New Roman" w:eastAsia="Times New Roman" w:hAnsi="Times New Roman"/>
          <w:sz w:val="28"/>
          <w:szCs w:val="28"/>
        </w:rPr>
        <w:t>]</w:t>
      </w:r>
      <w:r w:rsidR="00A9033E">
        <w:rPr>
          <w:rFonts w:ascii="Times New Roman" w:eastAsia="Times New Roman" w:hAnsi="Times New Roman"/>
          <w:sz w:val="28"/>
          <w:szCs w:val="28"/>
        </w:rPr>
        <w:t xml:space="preserve">, </w:t>
      </w:r>
      <w:r w:rsidRPr="000250C3">
        <w:rPr>
          <w:rFonts w:ascii="Times New Roman" w:eastAsia="Times New Roman" w:hAnsi="Times New Roman"/>
          <w:iCs/>
          <w:sz w:val="28"/>
          <w:szCs w:val="28"/>
        </w:rPr>
        <w:t>«Подвешивание за хвост»</w:t>
      </w:r>
      <w:r>
        <w:rPr>
          <w:rFonts w:ascii="Times New Roman" w:eastAsia="Times New Roman" w:hAnsi="Times New Roman"/>
          <w:sz w:val="28"/>
          <w:szCs w:val="28"/>
        </w:rPr>
        <w:t xml:space="preserve"> [</w:t>
      </w:r>
      <w:r w:rsidR="00C0139C">
        <w:rPr>
          <w:rFonts w:ascii="Times New Roman" w:eastAsia="Times New Roman" w:hAnsi="Times New Roman"/>
          <w:sz w:val="28"/>
          <w:szCs w:val="28"/>
        </w:rPr>
        <w:t>3</w:t>
      </w:r>
      <w:r w:rsidR="00F95460">
        <w:rPr>
          <w:rFonts w:ascii="Times New Roman" w:eastAsia="Times New Roman" w:hAnsi="Times New Roman"/>
          <w:sz w:val="28"/>
          <w:szCs w:val="28"/>
        </w:rPr>
        <w:t>2</w:t>
      </w:r>
      <w:r>
        <w:rPr>
          <w:rFonts w:ascii="Times New Roman" w:eastAsia="Times New Roman" w:hAnsi="Times New Roman"/>
          <w:sz w:val="28"/>
          <w:szCs w:val="28"/>
        </w:rPr>
        <w:t>]</w:t>
      </w:r>
      <w:r w:rsidR="00A9033E">
        <w:rPr>
          <w:rFonts w:ascii="Times New Roman" w:eastAsia="Times New Roman" w:hAnsi="Times New Roman"/>
          <w:sz w:val="28"/>
          <w:szCs w:val="28"/>
        </w:rPr>
        <w:t xml:space="preserve">, </w:t>
      </w:r>
      <w:r>
        <w:rPr>
          <w:rFonts w:ascii="Times New Roman" w:eastAsia="Times New Roman" w:hAnsi="Times New Roman"/>
          <w:sz w:val="28"/>
          <w:szCs w:val="28"/>
        </w:rPr>
        <w:t>«Предпочтение сахарозы»</w:t>
      </w:r>
      <w:r w:rsidRPr="003D445B">
        <w:rPr>
          <w:rFonts w:ascii="Times New Roman" w:eastAsia="Times New Roman" w:hAnsi="Times New Roman"/>
          <w:bCs/>
          <w:sz w:val="28"/>
          <w:szCs w:val="28"/>
        </w:rPr>
        <w:t xml:space="preserve"> </w:t>
      </w:r>
      <w:r w:rsidRPr="0071017E">
        <w:rPr>
          <w:rFonts w:ascii="Times New Roman" w:eastAsia="Times New Roman" w:hAnsi="Times New Roman"/>
          <w:bCs/>
          <w:sz w:val="28"/>
          <w:szCs w:val="28"/>
        </w:rPr>
        <w:t>[</w:t>
      </w:r>
      <w:r w:rsidR="00C0139C" w:rsidRPr="0071017E">
        <w:rPr>
          <w:rFonts w:ascii="Times New Roman" w:eastAsia="Times New Roman" w:hAnsi="Times New Roman"/>
          <w:bCs/>
          <w:sz w:val="28"/>
          <w:szCs w:val="28"/>
        </w:rPr>
        <w:t>3</w:t>
      </w:r>
      <w:r w:rsidR="00F95460">
        <w:rPr>
          <w:rFonts w:ascii="Times New Roman" w:eastAsia="Times New Roman" w:hAnsi="Times New Roman"/>
          <w:bCs/>
          <w:sz w:val="28"/>
          <w:szCs w:val="28"/>
        </w:rPr>
        <w:t>3</w:t>
      </w:r>
      <w:r w:rsidRPr="0071017E">
        <w:rPr>
          <w:rFonts w:ascii="Times New Roman" w:eastAsia="Times New Roman" w:hAnsi="Times New Roman"/>
          <w:bCs/>
          <w:sz w:val="28"/>
          <w:szCs w:val="28"/>
        </w:rPr>
        <w:t xml:space="preserve">, </w:t>
      </w:r>
      <w:r w:rsidR="00081C38" w:rsidRPr="00081C38">
        <w:rPr>
          <w:rFonts w:ascii="Times New Roman" w:eastAsia="Times New Roman" w:hAnsi="Times New Roman"/>
          <w:bCs/>
          <w:sz w:val="28"/>
          <w:szCs w:val="28"/>
        </w:rPr>
        <w:t>3</w:t>
      </w:r>
      <w:r w:rsidR="00F95460">
        <w:rPr>
          <w:rFonts w:ascii="Times New Roman" w:eastAsia="Times New Roman" w:hAnsi="Times New Roman"/>
          <w:bCs/>
          <w:sz w:val="28"/>
          <w:szCs w:val="28"/>
        </w:rPr>
        <w:t>4</w:t>
      </w:r>
      <w:r w:rsidRPr="0071017E">
        <w:rPr>
          <w:rFonts w:ascii="Times New Roman" w:eastAsia="Times New Roman" w:hAnsi="Times New Roman"/>
          <w:bCs/>
          <w:sz w:val="28"/>
          <w:szCs w:val="28"/>
        </w:rPr>
        <w:t>]</w:t>
      </w:r>
    </w:p>
    <w:p w14:paraId="5280AE0A" w14:textId="5563BCBB" w:rsidR="00740A94" w:rsidRDefault="00740A94" w:rsidP="00437B4C">
      <w:pPr>
        <w:spacing w:after="0" w:line="240" w:lineRule="auto"/>
        <w:ind w:firstLine="709"/>
        <w:jc w:val="both"/>
        <w:rPr>
          <w:rFonts w:ascii="Times New Roman" w:eastAsia="Times New Roman" w:hAnsi="Times New Roman"/>
          <w:b/>
          <w:sz w:val="28"/>
          <w:szCs w:val="28"/>
        </w:rPr>
      </w:pPr>
      <w:r>
        <w:rPr>
          <w:rFonts w:ascii="Times New Roman" w:eastAsia="Times New Roman" w:hAnsi="Times New Roman"/>
          <w:b/>
          <w:sz w:val="28"/>
          <w:szCs w:val="28"/>
        </w:rPr>
        <w:t>Биохимические методы исследования</w:t>
      </w:r>
    </w:p>
    <w:p w14:paraId="2DA18C2D" w14:textId="131CF9D4" w:rsidR="00740A94" w:rsidRPr="0047096B" w:rsidRDefault="00085B2E" w:rsidP="00437B4C">
      <w:pPr>
        <w:spacing w:after="0" w:line="240" w:lineRule="auto"/>
        <w:ind w:firstLine="709"/>
        <w:jc w:val="both"/>
        <w:rPr>
          <w:rFonts w:ascii="Times New Roman" w:eastAsia="Times New Roman" w:hAnsi="Times New Roman"/>
          <w:iCs/>
          <w:sz w:val="28"/>
          <w:szCs w:val="28"/>
        </w:rPr>
      </w:pPr>
      <w:r>
        <w:rPr>
          <w:rFonts w:ascii="Times New Roman" w:eastAsia="Times New Roman" w:hAnsi="Times New Roman"/>
          <w:iCs/>
          <w:sz w:val="28"/>
          <w:szCs w:val="28"/>
        </w:rPr>
        <w:t>После проведения подготовки крови и</w:t>
      </w:r>
      <w:r w:rsidR="000F0460">
        <w:rPr>
          <w:rFonts w:ascii="Times New Roman" w:eastAsia="Times New Roman" w:hAnsi="Times New Roman"/>
          <w:iCs/>
          <w:sz w:val="28"/>
          <w:szCs w:val="28"/>
        </w:rPr>
        <w:t xml:space="preserve"> </w:t>
      </w:r>
      <w:r w:rsidR="00740A94" w:rsidRPr="0047096B">
        <w:rPr>
          <w:rFonts w:ascii="Times New Roman" w:eastAsia="Times New Roman" w:hAnsi="Times New Roman"/>
          <w:iCs/>
          <w:sz w:val="28"/>
          <w:szCs w:val="28"/>
        </w:rPr>
        <w:t>гомогената головного мозга</w:t>
      </w:r>
      <w:r>
        <w:rPr>
          <w:rFonts w:ascii="Times New Roman" w:eastAsia="Times New Roman" w:hAnsi="Times New Roman"/>
          <w:iCs/>
          <w:sz w:val="28"/>
          <w:szCs w:val="28"/>
        </w:rPr>
        <w:t xml:space="preserve"> определение биохимических показателей производилось стандартизированными методами с последующим спектрофотометрическим анализом</w:t>
      </w:r>
      <w:r w:rsidR="000777BA">
        <w:rPr>
          <w:rFonts w:ascii="Times New Roman" w:eastAsia="Times New Roman" w:hAnsi="Times New Roman"/>
          <w:iCs/>
          <w:sz w:val="28"/>
          <w:szCs w:val="28"/>
        </w:rPr>
        <w:t xml:space="preserve">. </w:t>
      </w:r>
    </w:p>
    <w:p w14:paraId="0137BB19" w14:textId="757E7825" w:rsidR="00740A94" w:rsidRDefault="000777BA" w:rsidP="00437B4C">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iCs/>
          <w:sz w:val="28"/>
          <w:szCs w:val="28"/>
        </w:rPr>
        <w:t>Проводили о</w:t>
      </w:r>
      <w:r w:rsidR="00740A94" w:rsidRPr="00453105">
        <w:rPr>
          <w:rFonts w:ascii="Times New Roman" w:eastAsia="Times New Roman" w:hAnsi="Times New Roman"/>
          <w:iCs/>
          <w:sz w:val="28"/>
          <w:szCs w:val="28"/>
        </w:rPr>
        <w:t xml:space="preserve">пределение активности каталазы в мозге крыс </w:t>
      </w:r>
      <w:r w:rsidR="00085B2E">
        <w:rPr>
          <w:rFonts w:ascii="Times New Roman" w:eastAsia="Times New Roman" w:hAnsi="Times New Roman"/>
          <w:iCs/>
          <w:sz w:val="28"/>
          <w:szCs w:val="28"/>
        </w:rPr>
        <w:t>по м</w:t>
      </w:r>
      <w:r w:rsidR="00740A94">
        <w:rPr>
          <w:rFonts w:ascii="Times New Roman" w:eastAsia="Times New Roman" w:hAnsi="Times New Roman"/>
          <w:sz w:val="28"/>
          <w:szCs w:val="28"/>
        </w:rPr>
        <w:t>етод</w:t>
      </w:r>
      <w:r w:rsidR="00085B2E">
        <w:rPr>
          <w:rFonts w:ascii="Times New Roman" w:eastAsia="Times New Roman" w:hAnsi="Times New Roman"/>
          <w:sz w:val="28"/>
          <w:szCs w:val="28"/>
        </w:rPr>
        <w:t>у</w:t>
      </w:r>
      <w:r w:rsidR="00740A94">
        <w:rPr>
          <w:rFonts w:ascii="Times New Roman" w:eastAsia="Times New Roman" w:hAnsi="Times New Roman"/>
          <w:sz w:val="28"/>
          <w:szCs w:val="28"/>
        </w:rPr>
        <w:t xml:space="preserve"> Aebi </w:t>
      </w:r>
      <w:r w:rsidR="00740A94" w:rsidRPr="00A71E62">
        <w:rPr>
          <w:rFonts w:ascii="Times New Roman" w:eastAsia="Times New Roman" w:hAnsi="Times New Roman"/>
          <w:sz w:val="28"/>
          <w:szCs w:val="28"/>
        </w:rPr>
        <w:t>[</w:t>
      </w:r>
      <w:r w:rsidR="005A0F07">
        <w:rPr>
          <w:rFonts w:ascii="Times New Roman" w:eastAsia="Times New Roman" w:hAnsi="Times New Roman"/>
          <w:sz w:val="28"/>
          <w:szCs w:val="28"/>
        </w:rPr>
        <w:t>35</w:t>
      </w:r>
      <w:r w:rsidR="00740A94" w:rsidRPr="00A71E62">
        <w:rPr>
          <w:rFonts w:ascii="Times New Roman" w:eastAsia="Times New Roman" w:hAnsi="Times New Roman"/>
          <w:sz w:val="28"/>
          <w:szCs w:val="28"/>
        </w:rPr>
        <w:t>]</w:t>
      </w:r>
      <w:r w:rsidR="00D51884">
        <w:rPr>
          <w:rFonts w:ascii="Times New Roman" w:eastAsia="Times New Roman" w:hAnsi="Times New Roman"/>
          <w:sz w:val="28"/>
          <w:szCs w:val="28"/>
        </w:rPr>
        <w:t>;</w:t>
      </w:r>
      <w:r>
        <w:rPr>
          <w:rFonts w:ascii="Times New Roman" w:eastAsia="Times New Roman" w:hAnsi="Times New Roman"/>
          <w:sz w:val="28"/>
          <w:szCs w:val="28"/>
        </w:rPr>
        <w:t xml:space="preserve"> </w:t>
      </w:r>
      <w:bookmarkStart w:id="3" w:name="_heading=h.qsh70q" w:colFirst="0" w:colLast="0"/>
      <w:bookmarkEnd w:id="3"/>
      <w:r>
        <w:rPr>
          <w:rFonts w:ascii="Times New Roman" w:eastAsia="Times New Roman" w:hAnsi="Times New Roman"/>
          <w:iCs/>
          <w:sz w:val="28"/>
          <w:szCs w:val="28"/>
        </w:rPr>
        <w:t>малонового диальдегида (МДА)</w:t>
      </w:r>
      <w:r w:rsidR="00740A94" w:rsidRPr="0047096B">
        <w:rPr>
          <w:rFonts w:ascii="Times New Roman" w:eastAsia="Times New Roman" w:hAnsi="Times New Roman"/>
          <w:iCs/>
          <w:sz w:val="28"/>
          <w:szCs w:val="28"/>
        </w:rPr>
        <w:t xml:space="preserve"> в мозге крыс</w:t>
      </w:r>
      <w:r w:rsidR="00085B2E">
        <w:rPr>
          <w:rFonts w:ascii="Times New Roman" w:eastAsia="Times New Roman" w:hAnsi="Times New Roman"/>
          <w:iCs/>
          <w:sz w:val="28"/>
          <w:szCs w:val="28"/>
        </w:rPr>
        <w:t xml:space="preserve"> по методу </w:t>
      </w:r>
      <w:r w:rsidR="00740A94">
        <w:rPr>
          <w:rFonts w:ascii="Times New Roman" w:eastAsia="Times New Roman" w:hAnsi="Times New Roman"/>
          <w:sz w:val="28"/>
          <w:szCs w:val="28"/>
        </w:rPr>
        <w:t xml:space="preserve">Ohkawa et al., </w:t>
      </w:r>
      <w:r w:rsidR="00740A94" w:rsidRPr="00A71E62">
        <w:rPr>
          <w:rFonts w:ascii="Times New Roman" w:eastAsia="Times New Roman" w:hAnsi="Times New Roman"/>
          <w:sz w:val="28"/>
          <w:szCs w:val="28"/>
        </w:rPr>
        <w:t>[</w:t>
      </w:r>
      <w:r w:rsidR="005A0F07">
        <w:rPr>
          <w:rFonts w:ascii="Times New Roman" w:eastAsia="Times New Roman" w:hAnsi="Times New Roman"/>
          <w:sz w:val="28"/>
          <w:szCs w:val="28"/>
        </w:rPr>
        <w:t>36</w:t>
      </w:r>
      <w:r w:rsidR="00085B2E">
        <w:rPr>
          <w:rFonts w:ascii="Times New Roman" w:eastAsia="Times New Roman" w:hAnsi="Times New Roman"/>
          <w:sz w:val="28"/>
          <w:szCs w:val="28"/>
        </w:rPr>
        <w:t xml:space="preserve">, </w:t>
      </w:r>
      <w:r w:rsidR="005A0F07">
        <w:rPr>
          <w:rFonts w:ascii="Times New Roman" w:eastAsia="Times New Roman" w:hAnsi="Times New Roman"/>
          <w:sz w:val="28"/>
          <w:szCs w:val="28"/>
        </w:rPr>
        <w:t>37</w:t>
      </w:r>
      <w:r w:rsidR="00740A94">
        <w:rPr>
          <w:rFonts w:ascii="Times New Roman" w:eastAsia="Times New Roman" w:hAnsi="Times New Roman"/>
          <w:sz w:val="28"/>
          <w:szCs w:val="28"/>
        </w:rPr>
        <w:t xml:space="preserve">, </w:t>
      </w:r>
      <w:r w:rsidR="005A0F07">
        <w:rPr>
          <w:rFonts w:ascii="Times New Roman" w:eastAsia="Times New Roman" w:hAnsi="Times New Roman"/>
          <w:sz w:val="28"/>
          <w:szCs w:val="28"/>
        </w:rPr>
        <w:t>38</w:t>
      </w:r>
      <w:r w:rsidR="00740A94">
        <w:rPr>
          <w:rFonts w:ascii="Times New Roman" w:eastAsia="Times New Roman" w:hAnsi="Times New Roman"/>
          <w:sz w:val="28"/>
          <w:szCs w:val="28"/>
        </w:rPr>
        <w:t>]</w:t>
      </w:r>
      <w:r w:rsidR="00D51884">
        <w:rPr>
          <w:rFonts w:ascii="Times New Roman" w:eastAsia="Times New Roman" w:hAnsi="Times New Roman"/>
          <w:sz w:val="28"/>
          <w:szCs w:val="28"/>
        </w:rPr>
        <w:t>;</w:t>
      </w:r>
      <w:r>
        <w:rPr>
          <w:rFonts w:ascii="Times New Roman" w:eastAsia="Times New Roman" w:hAnsi="Times New Roman"/>
          <w:sz w:val="28"/>
          <w:szCs w:val="28"/>
        </w:rPr>
        <w:t xml:space="preserve"> </w:t>
      </w:r>
      <w:r>
        <w:rPr>
          <w:rFonts w:ascii="Times New Roman" w:eastAsia="Times New Roman" w:hAnsi="Times New Roman"/>
          <w:iCs/>
          <w:sz w:val="28"/>
          <w:szCs w:val="28"/>
        </w:rPr>
        <w:t>МДА</w:t>
      </w:r>
      <w:r w:rsidR="00740A94" w:rsidRPr="0047096B">
        <w:rPr>
          <w:rFonts w:ascii="Times New Roman" w:eastAsia="Times New Roman" w:hAnsi="Times New Roman"/>
          <w:iCs/>
          <w:sz w:val="28"/>
          <w:szCs w:val="28"/>
        </w:rPr>
        <w:t xml:space="preserve"> в эритроцитах крыс</w:t>
      </w:r>
      <w:r w:rsidR="00085B2E">
        <w:rPr>
          <w:rFonts w:ascii="Times New Roman" w:eastAsia="Times New Roman" w:hAnsi="Times New Roman"/>
          <w:iCs/>
          <w:sz w:val="28"/>
          <w:szCs w:val="28"/>
        </w:rPr>
        <w:t xml:space="preserve"> </w:t>
      </w:r>
      <w:r w:rsidR="00740A94">
        <w:rPr>
          <w:rFonts w:ascii="Times New Roman" w:eastAsia="Times New Roman" w:hAnsi="Times New Roman"/>
          <w:sz w:val="28"/>
          <w:szCs w:val="28"/>
        </w:rPr>
        <w:t>по протоколу Гончаренко</w:t>
      </w:r>
      <w:r w:rsidR="00081C38" w:rsidRPr="00081C38">
        <w:rPr>
          <w:rFonts w:ascii="Times New Roman" w:eastAsia="Times New Roman" w:hAnsi="Times New Roman"/>
          <w:sz w:val="28"/>
          <w:szCs w:val="28"/>
        </w:rPr>
        <w:t xml:space="preserve"> </w:t>
      </w:r>
      <w:r w:rsidR="00081C38">
        <w:rPr>
          <w:rFonts w:ascii="Times New Roman" w:eastAsia="Times New Roman" w:hAnsi="Times New Roman"/>
          <w:sz w:val="28"/>
          <w:szCs w:val="28"/>
        </w:rPr>
        <w:t>М.С.</w:t>
      </w:r>
      <w:r w:rsidR="00740A94">
        <w:rPr>
          <w:rFonts w:ascii="Times New Roman" w:eastAsia="Times New Roman" w:hAnsi="Times New Roman"/>
          <w:sz w:val="28"/>
          <w:szCs w:val="28"/>
        </w:rPr>
        <w:t xml:space="preserve"> </w:t>
      </w:r>
      <w:r w:rsidR="00ED35D8">
        <w:rPr>
          <w:rFonts w:ascii="Times New Roman" w:eastAsia="Times New Roman" w:hAnsi="Times New Roman"/>
          <w:sz w:val="28"/>
          <w:szCs w:val="28"/>
        </w:rPr>
        <w:t>и</w:t>
      </w:r>
      <w:r w:rsidR="00740A94">
        <w:rPr>
          <w:rFonts w:ascii="Times New Roman" w:eastAsia="Times New Roman" w:hAnsi="Times New Roman"/>
          <w:sz w:val="28"/>
          <w:szCs w:val="28"/>
        </w:rPr>
        <w:t xml:space="preserve"> </w:t>
      </w:r>
      <w:r w:rsidR="00081C38" w:rsidRPr="00081C38">
        <w:rPr>
          <w:rFonts w:ascii="Times New Roman" w:eastAsia="Times New Roman" w:hAnsi="Times New Roman"/>
          <w:sz w:val="28"/>
          <w:szCs w:val="28"/>
        </w:rPr>
        <w:t>Латыповой А.М.</w:t>
      </w:r>
      <w:r w:rsidR="00740A94">
        <w:rPr>
          <w:rFonts w:ascii="Times New Roman" w:eastAsia="Times New Roman" w:hAnsi="Times New Roman"/>
          <w:sz w:val="28"/>
          <w:szCs w:val="28"/>
        </w:rPr>
        <w:t xml:space="preserve"> [</w:t>
      </w:r>
      <w:r w:rsidR="005A0F07">
        <w:rPr>
          <w:rFonts w:ascii="Times New Roman" w:eastAsia="Times New Roman" w:hAnsi="Times New Roman"/>
          <w:sz w:val="28"/>
          <w:szCs w:val="28"/>
        </w:rPr>
        <w:t>39</w:t>
      </w:r>
      <w:r w:rsidR="00740A94">
        <w:rPr>
          <w:rFonts w:ascii="Times New Roman" w:eastAsia="Times New Roman" w:hAnsi="Times New Roman"/>
          <w:sz w:val="28"/>
          <w:szCs w:val="28"/>
        </w:rPr>
        <w:t>, 4</w:t>
      </w:r>
      <w:r w:rsidR="005A0F07">
        <w:rPr>
          <w:rFonts w:ascii="Times New Roman" w:eastAsia="Times New Roman" w:hAnsi="Times New Roman"/>
          <w:sz w:val="28"/>
          <w:szCs w:val="28"/>
        </w:rPr>
        <w:t>0</w:t>
      </w:r>
      <w:r w:rsidR="00740A94">
        <w:rPr>
          <w:rFonts w:ascii="Times New Roman" w:eastAsia="Times New Roman" w:hAnsi="Times New Roman"/>
          <w:sz w:val="28"/>
          <w:szCs w:val="28"/>
        </w:rPr>
        <w:t>]</w:t>
      </w:r>
      <w:r w:rsidR="00D51884">
        <w:rPr>
          <w:rFonts w:ascii="Times New Roman" w:eastAsia="Times New Roman" w:hAnsi="Times New Roman"/>
          <w:sz w:val="28"/>
          <w:szCs w:val="28"/>
        </w:rPr>
        <w:t>;</w:t>
      </w:r>
      <w:r>
        <w:rPr>
          <w:rFonts w:ascii="Times New Roman" w:eastAsia="Times New Roman" w:hAnsi="Times New Roman"/>
          <w:sz w:val="28"/>
          <w:szCs w:val="28"/>
        </w:rPr>
        <w:t xml:space="preserve"> </w:t>
      </w:r>
      <w:r>
        <w:rPr>
          <w:rFonts w:ascii="Times New Roman" w:eastAsia="Times New Roman" w:hAnsi="Times New Roman"/>
          <w:iCs/>
          <w:sz w:val="28"/>
          <w:szCs w:val="28"/>
        </w:rPr>
        <w:t>МДА</w:t>
      </w:r>
      <w:r w:rsidR="00740A94" w:rsidRPr="0047096B">
        <w:rPr>
          <w:rFonts w:ascii="Times New Roman" w:eastAsia="Times New Roman" w:hAnsi="Times New Roman"/>
          <w:iCs/>
          <w:sz w:val="28"/>
          <w:szCs w:val="28"/>
        </w:rPr>
        <w:t xml:space="preserve"> в плазме крови крыс</w:t>
      </w:r>
      <w:r w:rsidR="00085B2E">
        <w:rPr>
          <w:rFonts w:ascii="Times New Roman" w:eastAsia="Times New Roman" w:hAnsi="Times New Roman"/>
          <w:iCs/>
          <w:sz w:val="28"/>
          <w:szCs w:val="28"/>
        </w:rPr>
        <w:t xml:space="preserve"> </w:t>
      </w:r>
      <w:r w:rsidR="00740A94">
        <w:rPr>
          <w:rFonts w:ascii="Times New Roman" w:eastAsia="Times New Roman" w:hAnsi="Times New Roman"/>
          <w:sz w:val="28"/>
          <w:szCs w:val="28"/>
        </w:rPr>
        <w:t>по протоколу Коробейниковой</w:t>
      </w:r>
      <w:r w:rsidR="00A35729">
        <w:rPr>
          <w:rFonts w:ascii="Times New Roman" w:eastAsia="Times New Roman" w:hAnsi="Times New Roman"/>
          <w:sz w:val="28"/>
          <w:szCs w:val="28"/>
        </w:rPr>
        <w:t xml:space="preserve"> Э.Н.</w:t>
      </w:r>
      <w:r w:rsidR="00740A94">
        <w:rPr>
          <w:rFonts w:ascii="Times New Roman" w:eastAsia="Times New Roman" w:hAnsi="Times New Roman"/>
          <w:sz w:val="28"/>
          <w:szCs w:val="28"/>
        </w:rPr>
        <w:t xml:space="preserve"> </w:t>
      </w:r>
      <w:bookmarkStart w:id="4" w:name="_Hlk175514049"/>
      <w:r w:rsidR="00740A94">
        <w:rPr>
          <w:rFonts w:ascii="Times New Roman" w:eastAsia="Times New Roman" w:hAnsi="Times New Roman"/>
          <w:sz w:val="28"/>
          <w:szCs w:val="28"/>
        </w:rPr>
        <w:t>[4</w:t>
      </w:r>
      <w:r w:rsidR="005A0F07">
        <w:rPr>
          <w:rFonts w:ascii="Times New Roman" w:eastAsia="Times New Roman" w:hAnsi="Times New Roman"/>
          <w:sz w:val="28"/>
          <w:szCs w:val="28"/>
        </w:rPr>
        <w:t>1</w:t>
      </w:r>
      <w:r w:rsidR="00740A94">
        <w:rPr>
          <w:rFonts w:ascii="Times New Roman" w:eastAsia="Times New Roman" w:hAnsi="Times New Roman"/>
          <w:sz w:val="28"/>
          <w:szCs w:val="28"/>
        </w:rPr>
        <w:t>]</w:t>
      </w:r>
      <w:bookmarkEnd w:id="4"/>
      <w:r w:rsidR="00D51884">
        <w:rPr>
          <w:rFonts w:ascii="Times New Roman" w:eastAsia="Times New Roman" w:hAnsi="Times New Roman"/>
          <w:sz w:val="28"/>
          <w:szCs w:val="28"/>
        </w:rPr>
        <w:t>;</w:t>
      </w:r>
      <w:r>
        <w:rPr>
          <w:rFonts w:ascii="Times New Roman" w:eastAsia="Times New Roman" w:hAnsi="Times New Roman"/>
          <w:sz w:val="28"/>
          <w:szCs w:val="28"/>
        </w:rPr>
        <w:t xml:space="preserve"> </w:t>
      </w:r>
      <w:bookmarkStart w:id="5" w:name="_heading=h.3as4poj" w:colFirst="0" w:colLast="0"/>
      <w:bookmarkEnd w:id="5"/>
      <w:r>
        <w:rPr>
          <w:rFonts w:ascii="Times New Roman" w:eastAsia="Times New Roman" w:hAnsi="Times New Roman"/>
          <w:sz w:val="28"/>
          <w:szCs w:val="28"/>
        </w:rPr>
        <w:t>реактивных карбониловых производных белков (</w:t>
      </w:r>
      <w:r w:rsidR="00740A94" w:rsidRPr="0047096B">
        <w:rPr>
          <w:rFonts w:ascii="Times New Roman" w:eastAsia="Times New Roman" w:hAnsi="Times New Roman"/>
          <w:iCs/>
          <w:sz w:val="28"/>
          <w:szCs w:val="28"/>
        </w:rPr>
        <w:t>РКПБ</w:t>
      </w:r>
      <w:r>
        <w:rPr>
          <w:rFonts w:ascii="Times New Roman" w:eastAsia="Times New Roman" w:hAnsi="Times New Roman"/>
          <w:iCs/>
          <w:sz w:val="28"/>
          <w:szCs w:val="28"/>
        </w:rPr>
        <w:t>)</w:t>
      </w:r>
      <w:r w:rsidR="00740A94" w:rsidRPr="0047096B">
        <w:rPr>
          <w:rFonts w:ascii="Times New Roman" w:eastAsia="Times New Roman" w:hAnsi="Times New Roman"/>
          <w:iCs/>
          <w:sz w:val="28"/>
          <w:szCs w:val="28"/>
        </w:rPr>
        <w:t xml:space="preserve"> в ткани мозга крыс</w:t>
      </w:r>
      <w:r w:rsidR="00085B2E">
        <w:rPr>
          <w:rFonts w:ascii="Times New Roman" w:eastAsia="Times New Roman" w:hAnsi="Times New Roman"/>
          <w:iCs/>
          <w:sz w:val="28"/>
          <w:szCs w:val="28"/>
        </w:rPr>
        <w:t xml:space="preserve"> </w:t>
      </w:r>
      <w:r w:rsidR="00085B2E">
        <w:rPr>
          <w:rFonts w:ascii="Times New Roman" w:eastAsia="Times New Roman" w:hAnsi="Times New Roman"/>
          <w:sz w:val="28"/>
          <w:szCs w:val="28"/>
        </w:rPr>
        <w:t>по</w:t>
      </w:r>
      <w:r w:rsidR="00740A94">
        <w:rPr>
          <w:rFonts w:ascii="Times New Roman" w:eastAsia="Times New Roman" w:hAnsi="Times New Roman"/>
          <w:sz w:val="28"/>
          <w:szCs w:val="28"/>
        </w:rPr>
        <w:t xml:space="preserve"> протокол</w:t>
      </w:r>
      <w:r w:rsidR="00085B2E">
        <w:rPr>
          <w:rFonts w:ascii="Times New Roman" w:eastAsia="Times New Roman" w:hAnsi="Times New Roman"/>
          <w:sz w:val="28"/>
          <w:szCs w:val="28"/>
        </w:rPr>
        <w:t>у</w:t>
      </w:r>
      <w:r w:rsidR="00740A94">
        <w:rPr>
          <w:rFonts w:ascii="Times New Roman" w:eastAsia="Times New Roman" w:hAnsi="Times New Roman"/>
          <w:sz w:val="28"/>
          <w:szCs w:val="28"/>
        </w:rPr>
        <w:t xml:space="preserve"> Арутюняна А. и соавт. [</w:t>
      </w:r>
      <w:r w:rsidR="00051A3F">
        <w:rPr>
          <w:rFonts w:ascii="Times New Roman" w:eastAsia="Times New Roman" w:hAnsi="Times New Roman"/>
          <w:sz w:val="28"/>
          <w:szCs w:val="28"/>
        </w:rPr>
        <w:t>4</w:t>
      </w:r>
      <w:r w:rsidR="005A0F07">
        <w:rPr>
          <w:rFonts w:ascii="Times New Roman" w:eastAsia="Times New Roman" w:hAnsi="Times New Roman"/>
          <w:sz w:val="28"/>
          <w:szCs w:val="28"/>
        </w:rPr>
        <w:t>2</w:t>
      </w:r>
      <w:r w:rsidR="00740A94">
        <w:rPr>
          <w:rFonts w:ascii="Times New Roman" w:eastAsia="Times New Roman" w:hAnsi="Times New Roman"/>
          <w:sz w:val="28"/>
          <w:szCs w:val="28"/>
        </w:rPr>
        <w:t>]</w:t>
      </w:r>
      <w:r w:rsidR="00D51884">
        <w:rPr>
          <w:rFonts w:ascii="Times New Roman" w:eastAsia="Times New Roman" w:hAnsi="Times New Roman"/>
          <w:sz w:val="28"/>
          <w:szCs w:val="28"/>
        </w:rPr>
        <w:t>;</w:t>
      </w:r>
      <w:r>
        <w:rPr>
          <w:rFonts w:ascii="Times New Roman" w:eastAsia="Times New Roman" w:hAnsi="Times New Roman"/>
          <w:sz w:val="28"/>
          <w:szCs w:val="28"/>
        </w:rPr>
        <w:t xml:space="preserve"> </w:t>
      </w:r>
      <w:r w:rsidR="00740A94" w:rsidRPr="0047096B">
        <w:rPr>
          <w:rFonts w:ascii="Times New Roman" w:eastAsia="Times New Roman" w:hAnsi="Times New Roman"/>
          <w:iCs/>
          <w:sz w:val="28"/>
          <w:szCs w:val="28"/>
        </w:rPr>
        <w:t>РКПБ в эритроцитах и плазме крови крыс</w:t>
      </w:r>
      <w:r w:rsidR="00E934F3" w:rsidRPr="00E934F3">
        <w:rPr>
          <w:rFonts w:ascii="Times New Roman" w:eastAsia="Times New Roman" w:hAnsi="Times New Roman"/>
          <w:sz w:val="28"/>
          <w:szCs w:val="28"/>
        </w:rPr>
        <w:t xml:space="preserve"> </w:t>
      </w:r>
      <w:r w:rsidR="00E934F3">
        <w:rPr>
          <w:rFonts w:ascii="Times New Roman" w:eastAsia="Times New Roman" w:hAnsi="Times New Roman"/>
          <w:sz w:val="28"/>
          <w:szCs w:val="28"/>
        </w:rPr>
        <w:t xml:space="preserve">по методу Levine R.L </w:t>
      </w:r>
      <w:r w:rsidR="00ED35D8">
        <w:rPr>
          <w:rFonts w:ascii="Times New Roman" w:eastAsia="Times New Roman" w:hAnsi="Times New Roman"/>
          <w:sz w:val="28"/>
          <w:szCs w:val="28"/>
        </w:rPr>
        <w:t>et al.</w:t>
      </w:r>
      <w:r w:rsidR="00E934F3">
        <w:rPr>
          <w:rFonts w:ascii="Times New Roman" w:eastAsia="Times New Roman" w:hAnsi="Times New Roman"/>
          <w:sz w:val="28"/>
          <w:szCs w:val="28"/>
        </w:rPr>
        <w:t xml:space="preserve"> [</w:t>
      </w:r>
      <w:r w:rsidR="005A0F07">
        <w:rPr>
          <w:rFonts w:ascii="Times New Roman" w:eastAsia="Times New Roman" w:hAnsi="Times New Roman"/>
          <w:sz w:val="28"/>
          <w:szCs w:val="28"/>
        </w:rPr>
        <w:t>43</w:t>
      </w:r>
      <w:r w:rsidR="00E934F3">
        <w:rPr>
          <w:rFonts w:ascii="Times New Roman" w:eastAsia="Times New Roman" w:hAnsi="Times New Roman"/>
          <w:sz w:val="28"/>
          <w:szCs w:val="28"/>
        </w:rPr>
        <w:t xml:space="preserve">, </w:t>
      </w:r>
      <w:r w:rsidR="005A0F07">
        <w:rPr>
          <w:rFonts w:ascii="Times New Roman" w:eastAsia="Times New Roman" w:hAnsi="Times New Roman"/>
          <w:sz w:val="28"/>
          <w:szCs w:val="28"/>
        </w:rPr>
        <w:t>44</w:t>
      </w:r>
      <w:r w:rsidR="00740A94">
        <w:rPr>
          <w:rFonts w:ascii="Times New Roman" w:eastAsia="Times New Roman" w:hAnsi="Times New Roman"/>
          <w:sz w:val="28"/>
          <w:szCs w:val="28"/>
        </w:rPr>
        <w:t>]</w:t>
      </w:r>
      <w:r w:rsidR="00D51884">
        <w:rPr>
          <w:rFonts w:ascii="Times New Roman" w:eastAsia="Times New Roman" w:hAnsi="Times New Roman"/>
          <w:sz w:val="28"/>
          <w:szCs w:val="28"/>
        </w:rPr>
        <w:t>;</w:t>
      </w:r>
      <w:r>
        <w:rPr>
          <w:rFonts w:ascii="Times New Roman" w:eastAsia="Times New Roman" w:hAnsi="Times New Roman"/>
          <w:sz w:val="28"/>
          <w:szCs w:val="28"/>
        </w:rPr>
        <w:t xml:space="preserve"> </w:t>
      </w:r>
      <w:bookmarkStart w:id="6" w:name="_heading=h.49x2ik5" w:colFirst="0" w:colLast="0"/>
      <w:bookmarkEnd w:id="6"/>
      <w:r w:rsidR="00740A94" w:rsidRPr="00453105">
        <w:rPr>
          <w:rFonts w:ascii="Times New Roman" w:eastAsia="Times New Roman" w:hAnsi="Times New Roman"/>
          <w:sz w:val="28"/>
          <w:szCs w:val="28"/>
        </w:rPr>
        <w:t>показателей пуринового обмена</w:t>
      </w:r>
      <w:r w:rsidR="00E934F3">
        <w:rPr>
          <w:rFonts w:ascii="Times New Roman" w:eastAsia="Times New Roman" w:hAnsi="Times New Roman"/>
          <w:sz w:val="28"/>
          <w:szCs w:val="28"/>
        </w:rPr>
        <w:t xml:space="preserve"> и их катаболитов</w:t>
      </w:r>
      <w:r w:rsidR="00740A94" w:rsidRPr="00453105">
        <w:rPr>
          <w:rFonts w:ascii="Times New Roman" w:eastAsia="Times New Roman" w:hAnsi="Times New Roman"/>
          <w:sz w:val="28"/>
          <w:szCs w:val="28"/>
        </w:rPr>
        <w:t xml:space="preserve"> в эритроцитах и плазме крови</w:t>
      </w:r>
      <w:r w:rsidR="00E934F3">
        <w:rPr>
          <w:rFonts w:ascii="Times New Roman" w:eastAsia="Times New Roman" w:hAnsi="Times New Roman"/>
          <w:sz w:val="28"/>
          <w:szCs w:val="28"/>
        </w:rPr>
        <w:t xml:space="preserve"> производили</w:t>
      </w:r>
      <w:r w:rsidR="00740A94">
        <w:rPr>
          <w:rFonts w:ascii="Times New Roman" w:eastAsia="Times New Roman" w:hAnsi="Times New Roman"/>
          <w:sz w:val="28"/>
          <w:szCs w:val="28"/>
        </w:rPr>
        <w:t xml:space="preserve"> прямой спектрофотометрией по методу Орешникова </w:t>
      </w:r>
      <w:r>
        <w:rPr>
          <w:rFonts w:ascii="Times New Roman" w:eastAsia="Times New Roman" w:hAnsi="Times New Roman"/>
          <w:sz w:val="28"/>
          <w:szCs w:val="28"/>
        </w:rPr>
        <w:t xml:space="preserve">Е.В. </w:t>
      </w:r>
      <w:r w:rsidR="00740A94">
        <w:rPr>
          <w:rFonts w:ascii="Times New Roman" w:eastAsia="Times New Roman" w:hAnsi="Times New Roman"/>
          <w:sz w:val="28"/>
          <w:szCs w:val="28"/>
        </w:rPr>
        <w:t>и соавт. [</w:t>
      </w:r>
      <w:r w:rsidR="005A0F07">
        <w:rPr>
          <w:rFonts w:ascii="Times New Roman" w:eastAsia="Times New Roman" w:hAnsi="Times New Roman"/>
          <w:sz w:val="28"/>
          <w:szCs w:val="28"/>
        </w:rPr>
        <w:t>45</w:t>
      </w:r>
      <w:r w:rsidR="00740A94">
        <w:rPr>
          <w:rFonts w:ascii="Times New Roman" w:eastAsia="Times New Roman" w:hAnsi="Times New Roman"/>
          <w:sz w:val="28"/>
          <w:szCs w:val="28"/>
        </w:rPr>
        <w:t xml:space="preserve">, </w:t>
      </w:r>
      <w:r w:rsidR="005A0F07">
        <w:rPr>
          <w:rFonts w:ascii="Times New Roman" w:eastAsia="Times New Roman" w:hAnsi="Times New Roman"/>
          <w:sz w:val="28"/>
          <w:szCs w:val="28"/>
        </w:rPr>
        <w:t>46</w:t>
      </w:r>
      <w:r w:rsidR="00740A94">
        <w:rPr>
          <w:rFonts w:ascii="Times New Roman" w:eastAsia="Times New Roman" w:hAnsi="Times New Roman"/>
          <w:sz w:val="28"/>
          <w:szCs w:val="28"/>
        </w:rPr>
        <w:t>]</w:t>
      </w:r>
      <w:r w:rsidR="00D51884">
        <w:rPr>
          <w:rFonts w:ascii="Times New Roman" w:eastAsia="Times New Roman" w:hAnsi="Times New Roman"/>
          <w:sz w:val="28"/>
          <w:szCs w:val="28"/>
        </w:rPr>
        <w:t>;</w:t>
      </w:r>
      <w:r>
        <w:rPr>
          <w:rFonts w:ascii="Times New Roman" w:eastAsia="Times New Roman" w:hAnsi="Times New Roman"/>
          <w:sz w:val="28"/>
          <w:szCs w:val="28"/>
        </w:rPr>
        <w:t xml:space="preserve"> </w:t>
      </w:r>
      <w:bookmarkStart w:id="7" w:name="_heading=h.147n2zr" w:colFirst="0" w:colLast="0"/>
      <w:bookmarkEnd w:id="7"/>
      <w:r w:rsidR="00740A94" w:rsidRPr="00453105">
        <w:rPr>
          <w:rFonts w:ascii="Times New Roman" w:eastAsia="Times New Roman" w:hAnsi="Times New Roman"/>
          <w:sz w:val="28"/>
          <w:szCs w:val="28"/>
        </w:rPr>
        <w:t>мембраносвязанного гемоглобина в эритроцитах крови</w:t>
      </w:r>
      <w:r w:rsidR="00E934F3">
        <w:rPr>
          <w:rFonts w:ascii="Times New Roman" w:eastAsia="Times New Roman" w:hAnsi="Times New Roman"/>
          <w:sz w:val="28"/>
          <w:szCs w:val="28"/>
        </w:rPr>
        <w:t xml:space="preserve"> </w:t>
      </w:r>
      <w:r w:rsidR="00740A94">
        <w:rPr>
          <w:rFonts w:ascii="Times New Roman" w:eastAsia="Times New Roman" w:hAnsi="Times New Roman"/>
          <w:sz w:val="28"/>
          <w:szCs w:val="28"/>
        </w:rPr>
        <w:t>по методу Токтамысовой З.С. и Биржановой Р.Х. [</w:t>
      </w:r>
      <w:r w:rsidR="005A0F07">
        <w:rPr>
          <w:rFonts w:ascii="Times New Roman" w:eastAsia="Times New Roman" w:hAnsi="Times New Roman"/>
          <w:sz w:val="28"/>
          <w:szCs w:val="28"/>
        </w:rPr>
        <w:t>47</w:t>
      </w:r>
      <w:r w:rsidR="00740A94">
        <w:rPr>
          <w:rFonts w:ascii="Times New Roman" w:eastAsia="Times New Roman" w:hAnsi="Times New Roman"/>
          <w:sz w:val="28"/>
          <w:szCs w:val="28"/>
        </w:rPr>
        <w:t>]</w:t>
      </w:r>
      <w:r w:rsidR="00D51884">
        <w:rPr>
          <w:rFonts w:ascii="Times New Roman" w:eastAsia="Times New Roman" w:hAnsi="Times New Roman"/>
          <w:sz w:val="28"/>
          <w:szCs w:val="28"/>
        </w:rPr>
        <w:t>;</w:t>
      </w:r>
      <w:r>
        <w:rPr>
          <w:rFonts w:ascii="Times New Roman" w:eastAsia="Times New Roman" w:hAnsi="Times New Roman"/>
          <w:sz w:val="28"/>
          <w:szCs w:val="28"/>
        </w:rPr>
        <w:t xml:space="preserve"> </w:t>
      </w:r>
      <w:bookmarkStart w:id="8" w:name="_heading=h.3o7alnk" w:colFirst="0" w:colLast="0"/>
      <w:bookmarkEnd w:id="8"/>
      <w:r w:rsidR="00740A94" w:rsidRPr="00453105">
        <w:rPr>
          <w:rFonts w:ascii="Times New Roman" w:eastAsia="Times New Roman" w:hAnsi="Times New Roman"/>
          <w:bCs/>
          <w:sz w:val="28"/>
          <w:szCs w:val="28"/>
        </w:rPr>
        <w:t xml:space="preserve">метилглиоксаля в </w:t>
      </w:r>
      <w:r w:rsidR="00740A94" w:rsidRPr="00453105">
        <w:rPr>
          <w:rFonts w:ascii="Times New Roman" w:eastAsia="Times New Roman" w:hAnsi="Times New Roman"/>
          <w:bCs/>
          <w:sz w:val="28"/>
          <w:szCs w:val="28"/>
        </w:rPr>
        <w:lastRenderedPageBreak/>
        <w:t>эритроцитах крови</w:t>
      </w:r>
      <w:r w:rsidR="00E934F3">
        <w:rPr>
          <w:rFonts w:ascii="Times New Roman" w:eastAsia="Times New Roman" w:hAnsi="Times New Roman"/>
          <w:bCs/>
          <w:sz w:val="28"/>
          <w:szCs w:val="28"/>
        </w:rPr>
        <w:t xml:space="preserve"> </w:t>
      </w:r>
      <w:r w:rsidR="00740A94">
        <w:rPr>
          <w:rFonts w:ascii="Times New Roman" w:eastAsia="Times New Roman" w:hAnsi="Times New Roman"/>
          <w:sz w:val="28"/>
          <w:szCs w:val="28"/>
        </w:rPr>
        <w:t xml:space="preserve">по модифицированной методике Racker </w:t>
      </w:r>
      <w:r w:rsidR="00E934F3" w:rsidRPr="00E934F3">
        <w:rPr>
          <w:rFonts w:ascii="Times New Roman" w:eastAsia="Times New Roman" w:hAnsi="Times New Roman"/>
          <w:sz w:val="28"/>
          <w:szCs w:val="28"/>
        </w:rPr>
        <w:t>[</w:t>
      </w:r>
      <w:r w:rsidR="005A0F07">
        <w:rPr>
          <w:rFonts w:ascii="Times New Roman" w:eastAsia="Times New Roman" w:hAnsi="Times New Roman"/>
          <w:sz w:val="28"/>
          <w:szCs w:val="28"/>
        </w:rPr>
        <w:t>48</w:t>
      </w:r>
      <w:r w:rsidR="00E934F3">
        <w:rPr>
          <w:rFonts w:ascii="Times New Roman" w:eastAsia="Times New Roman" w:hAnsi="Times New Roman"/>
          <w:sz w:val="28"/>
          <w:szCs w:val="28"/>
        </w:rPr>
        <w:t>,</w:t>
      </w:r>
      <w:r w:rsidR="00740A94">
        <w:rPr>
          <w:rFonts w:ascii="Times New Roman" w:eastAsia="Times New Roman" w:hAnsi="Times New Roman"/>
          <w:sz w:val="28"/>
          <w:szCs w:val="28"/>
        </w:rPr>
        <w:t xml:space="preserve"> </w:t>
      </w:r>
      <w:r w:rsidR="005A0F07">
        <w:rPr>
          <w:rFonts w:ascii="Times New Roman" w:eastAsia="Times New Roman" w:hAnsi="Times New Roman"/>
          <w:sz w:val="28"/>
          <w:szCs w:val="28"/>
        </w:rPr>
        <w:t>49</w:t>
      </w:r>
      <w:r w:rsidR="00740A94">
        <w:rPr>
          <w:rFonts w:ascii="Times New Roman" w:eastAsia="Times New Roman" w:hAnsi="Times New Roman"/>
          <w:sz w:val="28"/>
          <w:szCs w:val="28"/>
        </w:rPr>
        <w:t>]</w:t>
      </w:r>
      <w:r w:rsidR="00D51884">
        <w:rPr>
          <w:rFonts w:ascii="Times New Roman" w:eastAsia="Times New Roman" w:hAnsi="Times New Roman"/>
          <w:sz w:val="28"/>
          <w:szCs w:val="28"/>
        </w:rPr>
        <w:t>;</w:t>
      </w:r>
      <w:r>
        <w:rPr>
          <w:rFonts w:ascii="Times New Roman" w:eastAsia="Times New Roman" w:hAnsi="Times New Roman"/>
          <w:sz w:val="28"/>
          <w:szCs w:val="28"/>
        </w:rPr>
        <w:t xml:space="preserve"> </w:t>
      </w:r>
      <w:bookmarkStart w:id="9" w:name="_heading=h.23ckvvd" w:colFirst="0" w:colLast="0"/>
      <w:bookmarkEnd w:id="9"/>
      <w:r w:rsidR="00740A94" w:rsidRPr="00453105">
        <w:rPr>
          <w:rFonts w:ascii="Times New Roman" w:eastAsia="Times New Roman" w:hAnsi="Times New Roman"/>
          <w:bCs/>
          <w:sz w:val="28"/>
          <w:szCs w:val="28"/>
        </w:rPr>
        <w:t>кортизола в плазме крови</w:t>
      </w:r>
      <w:r w:rsidR="00E934F3">
        <w:rPr>
          <w:rFonts w:ascii="Times New Roman" w:eastAsia="Times New Roman" w:hAnsi="Times New Roman"/>
          <w:bCs/>
          <w:sz w:val="28"/>
          <w:szCs w:val="28"/>
        </w:rPr>
        <w:t xml:space="preserve"> п</w:t>
      </w:r>
      <w:r w:rsidR="00740A94">
        <w:rPr>
          <w:rFonts w:ascii="Times New Roman" w:eastAsia="Times New Roman" w:hAnsi="Times New Roman"/>
          <w:sz w:val="28"/>
          <w:szCs w:val="28"/>
        </w:rPr>
        <w:t xml:space="preserve">роводили с использованием стандартных наборов реагентов для количественного иммуноферментного определения кортизола High Sensitive ELISA Kit for Cortisol (Cor) предназначенного для всех видов организмов. </w:t>
      </w:r>
    </w:p>
    <w:p w14:paraId="0BBE9866" w14:textId="620A5216" w:rsidR="00740A94" w:rsidRDefault="00740A94" w:rsidP="00437B4C">
      <w:pPr>
        <w:spacing w:after="0" w:line="240" w:lineRule="auto"/>
        <w:ind w:firstLine="709"/>
        <w:jc w:val="both"/>
        <w:rPr>
          <w:rFonts w:ascii="Times New Roman" w:eastAsia="Times New Roman" w:hAnsi="Times New Roman"/>
          <w:b/>
          <w:sz w:val="28"/>
          <w:szCs w:val="28"/>
        </w:rPr>
      </w:pPr>
      <w:r>
        <w:rPr>
          <w:rFonts w:ascii="Times New Roman" w:eastAsia="Times New Roman" w:hAnsi="Times New Roman"/>
          <w:b/>
          <w:sz w:val="28"/>
          <w:szCs w:val="28"/>
        </w:rPr>
        <w:t>Патоморфологические методы исследования</w:t>
      </w:r>
    </w:p>
    <w:p w14:paraId="0FD6CBD0" w14:textId="57B60AB5" w:rsidR="00740A94" w:rsidRDefault="005B3FEB" w:rsidP="00437B4C">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Полученный материал </w:t>
      </w:r>
      <w:r w:rsidR="00740A94">
        <w:rPr>
          <w:rFonts w:ascii="Times New Roman" w:eastAsia="Times New Roman" w:hAnsi="Times New Roman"/>
          <w:color w:val="000000"/>
          <w:sz w:val="28"/>
          <w:szCs w:val="28"/>
        </w:rPr>
        <w:t>головного мозга для гистологического исследования фиксировали в забуфе</w:t>
      </w:r>
      <w:r w:rsidR="00ED35D8">
        <w:rPr>
          <w:rFonts w:ascii="Times New Roman" w:eastAsia="Times New Roman" w:hAnsi="Times New Roman"/>
          <w:color w:val="000000"/>
          <w:sz w:val="28"/>
          <w:szCs w:val="28"/>
        </w:rPr>
        <w:t>ре</w:t>
      </w:r>
      <w:r w:rsidR="00740A94">
        <w:rPr>
          <w:rFonts w:ascii="Times New Roman" w:eastAsia="Times New Roman" w:hAnsi="Times New Roman"/>
          <w:color w:val="000000"/>
          <w:sz w:val="28"/>
          <w:szCs w:val="28"/>
        </w:rPr>
        <w:t>нном 10% растворе нейтрального формалина</w:t>
      </w:r>
      <w:r>
        <w:rPr>
          <w:rFonts w:ascii="Times New Roman" w:eastAsia="Times New Roman" w:hAnsi="Times New Roman"/>
          <w:color w:val="000000"/>
          <w:sz w:val="28"/>
          <w:szCs w:val="28"/>
        </w:rPr>
        <w:t xml:space="preserve">, </w:t>
      </w:r>
      <w:r w:rsidR="00740A94">
        <w:rPr>
          <w:rFonts w:ascii="Times New Roman" w:eastAsia="Times New Roman" w:hAnsi="Times New Roman"/>
          <w:color w:val="000000"/>
          <w:sz w:val="28"/>
          <w:szCs w:val="28"/>
        </w:rPr>
        <w:t>проводили по общеизвестной гистологической методике с заливкой материала в парафин-воск. [</w:t>
      </w:r>
      <w:r w:rsidR="00C0139C">
        <w:rPr>
          <w:rFonts w:ascii="Times New Roman" w:eastAsia="Times New Roman" w:hAnsi="Times New Roman"/>
          <w:color w:val="000000"/>
          <w:sz w:val="28"/>
          <w:szCs w:val="28"/>
        </w:rPr>
        <w:t>5</w:t>
      </w:r>
      <w:r w:rsidR="005A0F07">
        <w:rPr>
          <w:rFonts w:ascii="Times New Roman" w:eastAsia="Times New Roman" w:hAnsi="Times New Roman"/>
          <w:color w:val="000000"/>
          <w:sz w:val="28"/>
          <w:szCs w:val="28"/>
        </w:rPr>
        <w:t>0</w:t>
      </w:r>
      <w:r w:rsidR="00740A94">
        <w:rPr>
          <w:rFonts w:ascii="Times New Roman" w:eastAsia="Times New Roman" w:hAnsi="Times New Roman"/>
          <w:color w:val="000000"/>
          <w:sz w:val="28"/>
          <w:szCs w:val="28"/>
        </w:rPr>
        <w:t>]. Оценка морфологической картины изучаемого материал проводил</w:t>
      </w:r>
      <w:r w:rsidR="00A35729">
        <w:rPr>
          <w:rFonts w:ascii="Times New Roman" w:eastAsia="Times New Roman" w:hAnsi="Times New Roman"/>
          <w:color w:val="000000"/>
          <w:sz w:val="28"/>
          <w:szCs w:val="28"/>
        </w:rPr>
        <w:t>а</w:t>
      </w:r>
      <w:r w:rsidR="00740A94">
        <w:rPr>
          <w:rFonts w:ascii="Times New Roman" w:eastAsia="Times New Roman" w:hAnsi="Times New Roman"/>
          <w:color w:val="000000"/>
          <w:sz w:val="28"/>
          <w:szCs w:val="28"/>
        </w:rPr>
        <w:t>сь на компьюте</w:t>
      </w:r>
      <w:r w:rsidR="00ED35D8">
        <w:rPr>
          <w:rFonts w:ascii="Times New Roman" w:eastAsia="Times New Roman" w:hAnsi="Times New Roman"/>
          <w:color w:val="000000"/>
          <w:sz w:val="28"/>
          <w:szCs w:val="28"/>
        </w:rPr>
        <w:t>ри</w:t>
      </w:r>
      <w:r w:rsidR="00740A94">
        <w:rPr>
          <w:rFonts w:ascii="Times New Roman" w:eastAsia="Times New Roman" w:hAnsi="Times New Roman"/>
          <w:color w:val="000000"/>
          <w:sz w:val="28"/>
          <w:szCs w:val="28"/>
        </w:rPr>
        <w:t xml:space="preserve">зированном </w:t>
      </w:r>
      <w:r w:rsidR="00ED35D8">
        <w:rPr>
          <w:rFonts w:ascii="Times New Roman" w:eastAsia="Times New Roman" w:hAnsi="Times New Roman"/>
          <w:color w:val="000000"/>
          <w:sz w:val="28"/>
          <w:szCs w:val="28"/>
        </w:rPr>
        <w:t>микроскопе</w:t>
      </w:r>
      <w:r w:rsidR="00740A94">
        <w:rPr>
          <w:rFonts w:ascii="Times New Roman" w:eastAsia="Times New Roman" w:hAnsi="Times New Roman"/>
          <w:color w:val="000000"/>
          <w:sz w:val="28"/>
          <w:szCs w:val="28"/>
        </w:rPr>
        <w:t xml:space="preserve"> с цифровым микрофотографированием гистологических препаратов с использованием камеры «Leica DFC320» и микроскопа «Leica DM1000» фирмы «Leica Microsystems» при Х100, Х200, Х400 и 1000-кратном увеличении.</w:t>
      </w:r>
    </w:p>
    <w:p w14:paraId="2ACD5202" w14:textId="0ADAFF49" w:rsidR="00647A1D" w:rsidRPr="005B3FEB" w:rsidRDefault="005B3FEB" w:rsidP="00437B4C">
      <w:pPr>
        <w:pStyle w:val="a3"/>
        <w:overflowPunct w:val="0"/>
        <w:autoSpaceDE w:val="0"/>
        <w:autoSpaceDN w:val="0"/>
        <w:adjustRightInd w:val="0"/>
        <w:spacing w:after="0" w:line="240" w:lineRule="auto"/>
        <w:ind w:left="0" w:firstLine="709"/>
        <w:jc w:val="both"/>
        <w:textAlignment w:val="baseline"/>
        <w:rPr>
          <w:rFonts w:ascii="Times New Roman" w:hAnsi="Times New Roman"/>
          <w:b/>
          <w:sz w:val="28"/>
          <w:szCs w:val="28"/>
          <w:lang w:eastAsia="nl-NL"/>
        </w:rPr>
      </w:pPr>
      <w:r>
        <w:rPr>
          <w:rFonts w:ascii="Times New Roman" w:hAnsi="Times New Roman"/>
          <w:b/>
          <w:sz w:val="28"/>
          <w:szCs w:val="28"/>
          <w:lang w:eastAsia="nl-NL"/>
        </w:rPr>
        <w:t>С</w:t>
      </w:r>
      <w:r w:rsidR="00647A1D" w:rsidRPr="005B3FEB">
        <w:rPr>
          <w:rFonts w:ascii="Times New Roman" w:hAnsi="Times New Roman"/>
          <w:b/>
          <w:sz w:val="28"/>
          <w:szCs w:val="28"/>
          <w:lang w:eastAsia="nl-NL"/>
        </w:rPr>
        <w:t>татистический анализ</w:t>
      </w:r>
    </w:p>
    <w:p w14:paraId="5208A46F" w14:textId="370ED787" w:rsidR="00EC7E45" w:rsidRPr="00EC7E45" w:rsidRDefault="00EC7E45" w:rsidP="00437B4C">
      <w:pPr>
        <w:spacing w:after="0" w:line="240" w:lineRule="auto"/>
        <w:ind w:firstLine="709"/>
        <w:jc w:val="both"/>
        <w:rPr>
          <w:rFonts w:ascii="Times New Roman" w:eastAsia="Times New Roman" w:hAnsi="Times New Roman"/>
          <w:sz w:val="28"/>
          <w:szCs w:val="28"/>
        </w:rPr>
      </w:pPr>
      <w:r w:rsidRPr="00EC7E45">
        <w:rPr>
          <w:rFonts w:ascii="Times New Roman" w:eastAsia="Times New Roman" w:hAnsi="Times New Roman"/>
          <w:sz w:val="28"/>
          <w:szCs w:val="28"/>
        </w:rPr>
        <w:t xml:space="preserve">Статистический анализ полученных данных проводился с использованием демоверсий программы STATISTICA 7 и IBM </w:t>
      </w:r>
      <w:r w:rsidRPr="00EC7E45">
        <w:rPr>
          <w:rFonts w:ascii="Times New Roman" w:eastAsia="Times New Roman" w:hAnsi="Times New Roman"/>
          <w:sz w:val="28"/>
          <w:szCs w:val="28"/>
          <w:lang w:val="en-US"/>
        </w:rPr>
        <w:t>SPSS</w:t>
      </w:r>
      <w:r w:rsidRPr="00EC7E45">
        <w:rPr>
          <w:rFonts w:ascii="Times New Roman" w:eastAsia="Times New Roman" w:hAnsi="Times New Roman"/>
          <w:sz w:val="28"/>
          <w:szCs w:val="28"/>
        </w:rPr>
        <w:t>.</w:t>
      </w:r>
      <w:r w:rsidRPr="00EC7E45">
        <w:rPr>
          <w:rFonts w:ascii="Times New Roman" w:eastAsia="Times New Roman" w:hAnsi="Times New Roman"/>
          <w:sz w:val="28"/>
          <w:szCs w:val="28"/>
          <w:lang w:val="en-US"/>
        </w:rPr>
        <w:t>Statistics</w:t>
      </w:r>
      <w:r w:rsidRPr="00EC7E45">
        <w:rPr>
          <w:rFonts w:ascii="Times New Roman" w:eastAsia="Times New Roman" w:hAnsi="Times New Roman"/>
          <w:sz w:val="28"/>
          <w:szCs w:val="28"/>
        </w:rPr>
        <w:t>.</w:t>
      </w:r>
      <w:r w:rsidRPr="00EC7E45">
        <w:rPr>
          <w:rFonts w:ascii="Times New Roman" w:eastAsia="Times New Roman" w:hAnsi="Times New Roman"/>
          <w:sz w:val="28"/>
          <w:szCs w:val="28"/>
          <w:lang w:val="en-US"/>
        </w:rPr>
        <w:t>v</w:t>
      </w:r>
      <w:r w:rsidRPr="00EC7E45">
        <w:rPr>
          <w:rFonts w:ascii="Times New Roman" w:eastAsia="Times New Roman" w:hAnsi="Times New Roman"/>
          <w:sz w:val="28"/>
          <w:szCs w:val="28"/>
        </w:rPr>
        <w:t>22.</w:t>
      </w:r>
      <w:r w:rsidRPr="00EC7E45">
        <w:rPr>
          <w:rFonts w:ascii="Times New Roman" w:eastAsia="Times New Roman" w:hAnsi="Times New Roman"/>
          <w:sz w:val="28"/>
          <w:szCs w:val="28"/>
          <w:lang w:val="en-US"/>
        </w:rPr>
        <w:t>Multilingual</w:t>
      </w:r>
      <w:r w:rsidRPr="00EC7E45">
        <w:rPr>
          <w:rFonts w:ascii="Times New Roman" w:eastAsia="Times New Roman" w:hAnsi="Times New Roman"/>
          <w:sz w:val="28"/>
          <w:szCs w:val="28"/>
        </w:rPr>
        <w:t>-</w:t>
      </w:r>
      <w:r w:rsidRPr="00EC7E45">
        <w:rPr>
          <w:rFonts w:ascii="Times New Roman" w:eastAsia="Times New Roman" w:hAnsi="Times New Roman"/>
          <w:sz w:val="28"/>
          <w:szCs w:val="28"/>
          <w:lang w:val="en-US"/>
        </w:rPr>
        <w:t>EQUiNOX</w:t>
      </w:r>
      <w:r w:rsidRPr="00EC7E45">
        <w:rPr>
          <w:rFonts w:ascii="Times New Roman" w:eastAsia="Times New Roman" w:hAnsi="Times New Roman"/>
          <w:sz w:val="28"/>
          <w:szCs w:val="28"/>
        </w:rPr>
        <w:t xml:space="preserve"> (</w:t>
      </w:r>
      <w:r w:rsidRPr="00EC7E45">
        <w:rPr>
          <w:rFonts w:ascii="Times New Roman" w:eastAsia="Times New Roman" w:hAnsi="Times New Roman"/>
          <w:sz w:val="28"/>
          <w:szCs w:val="28"/>
          <w:lang w:val="en-US"/>
        </w:rPr>
        <w:t>SPSS</w:t>
      </w:r>
      <w:r w:rsidRPr="00EC7E45">
        <w:rPr>
          <w:rFonts w:ascii="Times New Roman" w:eastAsia="Times New Roman" w:hAnsi="Times New Roman"/>
          <w:sz w:val="28"/>
          <w:szCs w:val="28"/>
        </w:rPr>
        <w:t xml:space="preserve"> </w:t>
      </w:r>
      <w:r w:rsidRPr="00EC7E45">
        <w:rPr>
          <w:rFonts w:ascii="Times New Roman" w:eastAsia="Times New Roman" w:hAnsi="Times New Roman"/>
          <w:sz w:val="28"/>
          <w:szCs w:val="28"/>
          <w:lang w:val="en-US"/>
        </w:rPr>
        <w:t>Inc</w:t>
      </w:r>
      <w:r w:rsidRPr="00EC7E45">
        <w:rPr>
          <w:rFonts w:ascii="Times New Roman" w:eastAsia="Times New Roman" w:hAnsi="Times New Roman"/>
          <w:sz w:val="28"/>
          <w:szCs w:val="28"/>
        </w:rPr>
        <w:t>) с учетом вычислительных методов непараметрической статистики, рекомендуемых для изучения статистической значимости различий независимых количественных показателей в малых выборках с ненормальным распределением.</w:t>
      </w:r>
      <w:r w:rsidR="009042B8">
        <w:rPr>
          <w:rFonts w:ascii="Times New Roman" w:eastAsia="Times New Roman" w:hAnsi="Times New Roman"/>
          <w:sz w:val="28"/>
          <w:szCs w:val="28"/>
        </w:rPr>
        <w:t xml:space="preserve"> </w:t>
      </w:r>
    </w:p>
    <w:p w14:paraId="30991C14" w14:textId="6911356D" w:rsidR="00EC7E45" w:rsidRPr="00EC7E45" w:rsidRDefault="00EC7E45" w:rsidP="00437B4C">
      <w:pPr>
        <w:spacing w:after="0" w:line="240" w:lineRule="auto"/>
        <w:ind w:firstLine="709"/>
        <w:jc w:val="both"/>
        <w:rPr>
          <w:rFonts w:ascii="Times New Roman" w:eastAsia="Times New Roman" w:hAnsi="Times New Roman"/>
          <w:sz w:val="28"/>
          <w:szCs w:val="28"/>
        </w:rPr>
      </w:pPr>
      <w:r w:rsidRPr="00EC7E45">
        <w:rPr>
          <w:rFonts w:ascii="Times New Roman" w:eastAsia="Times New Roman" w:hAnsi="Times New Roman"/>
          <w:sz w:val="28"/>
          <w:szCs w:val="28"/>
        </w:rPr>
        <w:t>Проверка нормальности распределения проводилась графическим методом по гистограммам и квартильным диаграммам и количественным методом при оценке критерия</w:t>
      </w:r>
      <w:r w:rsidR="00DE07E8">
        <w:rPr>
          <w:rFonts w:ascii="Times New Roman" w:eastAsia="Times New Roman" w:hAnsi="Times New Roman"/>
          <w:sz w:val="28"/>
          <w:szCs w:val="28"/>
        </w:rPr>
        <w:t xml:space="preserve"> </w:t>
      </w:r>
      <w:r w:rsidRPr="00EC7E45">
        <w:rPr>
          <w:rFonts w:ascii="Times New Roman" w:eastAsia="Times New Roman" w:hAnsi="Times New Roman"/>
          <w:sz w:val="28"/>
          <w:szCs w:val="28"/>
        </w:rPr>
        <w:t>Колмогорова – Смирнова</w:t>
      </w:r>
      <w:r w:rsidR="00DE07E8">
        <w:rPr>
          <w:rFonts w:ascii="Times New Roman" w:eastAsia="Times New Roman" w:hAnsi="Times New Roman"/>
          <w:sz w:val="28"/>
          <w:szCs w:val="28"/>
        </w:rPr>
        <w:t xml:space="preserve"> и Шапиро-Уилка</w:t>
      </w:r>
      <w:r w:rsidRPr="00EC7E45">
        <w:rPr>
          <w:rFonts w:ascii="Times New Roman" w:eastAsia="Times New Roman" w:hAnsi="Times New Roman"/>
          <w:sz w:val="28"/>
          <w:szCs w:val="28"/>
        </w:rPr>
        <w:t>.</w:t>
      </w:r>
    </w:p>
    <w:p w14:paraId="7CD6F85D" w14:textId="77777777" w:rsidR="00EC7E45" w:rsidRPr="00EC7E45" w:rsidRDefault="00EC7E45" w:rsidP="00437B4C">
      <w:pPr>
        <w:spacing w:after="0" w:line="240" w:lineRule="auto"/>
        <w:ind w:firstLine="709"/>
        <w:jc w:val="both"/>
        <w:rPr>
          <w:rFonts w:ascii="Times New Roman" w:eastAsia="Times New Roman" w:hAnsi="Times New Roman"/>
          <w:color w:val="000000"/>
          <w:sz w:val="28"/>
          <w:szCs w:val="28"/>
        </w:rPr>
      </w:pPr>
      <w:r w:rsidRPr="00EC7E45">
        <w:rPr>
          <w:rFonts w:ascii="Times New Roman" w:eastAsia="Times New Roman" w:hAnsi="Times New Roman"/>
          <w:sz w:val="28"/>
          <w:szCs w:val="28"/>
        </w:rPr>
        <w:t xml:space="preserve">Средние тенденции описывались как среднее ± среднеквадратичное отклонение или медианами и квартилями в зависимости от типа распределения. </w:t>
      </w:r>
      <w:r w:rsidRPr="00EC7E45">
        <w:rPr>
          <w:rFonts w:ascii="Times New Roman" w:eastAsia="Times New Roman" w:hAnsi="Times New Roman"/>
          <w:color w:val="000000"/>
          <w:sz w:val="28"/>
          <w:szCs w:val="28"/>
        </w:rPr>
        <w:t xml:space="preserve">Сравнение показателей в зависимых выборках до и после эксперимента в двух группах первой серии проводили с использованием Т – критерия Уилкоксона, для уровня значимости α=0,05. Отображение динамики параметров проводилась графическим методом при помощи диаграмм размаха. </w:t>
      </w:r>
    </w:p>
    <w:p w14:paraId="5E030477" w14:textId="34BD112C" w:rsidR="00EC7E45" w:rsidRPr="00EC7E45" w:rsidRDefault="00EC7E45" w:rsidP="00437B4C">
      <w:pPr>
        <w:spacing w:after="0" w:line="240" w:lineRule="auto"/>
        <w:ind w:firstLine="709"/>
        <w:jc w:val="both"/>
        <w:rPr>
          <w:rFonts w:ascii="Times New Roman" w:hAnsi="Times New Roman"/>
          <w:color w:val="000000"/>
          <w:sz w:val="28"/>
          <w:szCs w:val="28"/>
        </w:rPr>
      </w:pPr>
      <w:r w:rsidRPr="00EC7E45">
        <w:rPr>
          <w:rFonts w:ascii="Times New Roman" w:eastAsia="Times New Roman" w:hAnsi="Times New Roman"/>
          <w:color w:val="000000"/>
          <w:sz w:val="28"/>
          <w:szCs w:val="28"/>
        </w:rPr>
        <w:t xml:space="preserve">Множественные сравнения (р-уровни) уровня кортизола до и после эксперимента в двух группах проводили с использованием H Критерия Краскела-Уоллиса. </w:t>
      </w:r>
      <w:r w:rsidRPr="00EC7E45">
        <w:rPr>
          <w:rFonts w:ascii="Times New Roman" w:hAnsi="Times New Roman"/>
          <w:sz w:val="28"/>
          <w:szCs w:val="28"/>
        </w:rPr>
        <w:t xml:space="preserve">Для сравнения показателей кортизола в группах </w:t>
      </w:r>
      <w:r w:rsidR="0071017E" w:rsidRPr="00EC7E45">
        <w:rPr>
          <w:rFonts w:ascii="Times New Roman" w:hAnsi="Times New Roman"/>
          <w:sz w:val="28"/>
          <w:szCs w:val="28"/>
        </w:rPr>
        <w:t>1-й</w:t>
      </w:r>
      <w:r w:rsidRPr="00EC7E45">
        <w:rPr>
          <w:rFonts w:ascii="Times New Roman" w:hAnsi="Times New Roman"/>
          <w:sz w:val="28"/>
          <w:szCs w:val="28"/>
        </w:rPr>
        <w:t xml:space="preserve"> серии использовали непараметрический Критерий Фридмана. По результатам проведенного анализа выявили наличие статистически значимых различий (</w:t>
      </w:r>
      <w:r w:rsidRPr="00EC7E45">
        <w:rPr>
          <w:rFonts w:ascii="Times New Roman" w:hAnsi="Times New Roman"/>
          <w:color w:val="000000"/>
          <w:sz w:val="28"/>
          <w:szCs w:val="28"/>
        </w:rPr>
        <w:t>p =0,00003) в уровне кортизола в зависимости от номера забора крови. Для попарного сравнения уровня кортизола в четырех заборах крови, использовали непараметрический критерий Уилкоксона с поправкой Бонферрони (скорректированный уровень значимости α=0,013).</w:t>
      </w:r>
    </w:p>
    <w:p w14:paraId="34CF2CA9" w14:textId="77777777" w:rsidR="00EC7E45" w:rsidRPr="00EC7E45" w:rsidRDefault="00EC7E45" w:rsidP="00437B4C">
      <w:pPr>
        <w:spacing w:after="0" w:line="240" w:lineRule="auto"/>
        <w:ind w:firstLine="709"/>
        <w:jc w:val="both"/>
        <w:rPr>
          <w:rFonts w:ascii="Times New Roman" w:hAnsi="Times New Roman"/>
          <w:sz w:val="28"/>
          <w:szCs w:val="28"/>
        </w:rPr>
      </w:pPr>
      <w:r w:rsidRPr="00EC7E45">
        <w:rPr>
          <w:rFonts w:ascii="Times New Roman" w:eastAsia="Times New Roman" w:hAnsi="Times New Roman"/>
          <w:color w:val="000000"/>
          <w:sz w:val="28"/>
          <w:szCs w:val="28"/>
        </w:rPr>
        <w:t>Сравнение показателей в независимых выборках до и после эксперимента в двух группах первой серии проводили с использованием U – критерия Манна-Уитни, для уровня значимости α=0,05.</w:t>
      </w:r>
    </w:p>
    <w:p w14:paraId="3F5E5298" w14:textId="0AF12AA9" w:rsidR="0037262E" w:rsidRDefault="00EC7E45" w:rsidP="00437B4C">
      <w:pPr>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rPr>
      </w:pPr>
      <w:r w:rsidRPr="00EC7E45">
        <w:rPr>
          <w:rFonts w:ascii="Times New Roman" w:hAnsi="Times New Roman"/>
          <w:color w:val="000000"/>
          <w:sz w:val="28"/>
          <w:szCs w:val="28"/>
        </w:rPr>
        <w:lastRenderedPageBreak/>
        <w:t>Во второй серии параметры были представлены на основании медиан, а м</w:t>
      </w:r>
      <w:r w:rsidRPr="00EC7E45">
        <w:rPr>
          <w:rFonts w:ascii="Times New Roman" w:eastAsia="Times New Roman" w:hAnsi="Times New Roman"/>
          <w:sz w:val="28"/>
          <w:szCs w:val="28"/>
        </w:rPr>
        <w:t xml:space="preserve">ножественные сравнения (р-уровни) показателей до начала эксперимента, после создания модели ХНУС, после 1,2 и 3 лечения проводили с помощью Н Критерия Краскела Уоллиса, </w:t>
      </w:r>
      <w:r w:rsidRPr="00EC7E45">
        <w:rPr>
          <w:rFonts w:ascii="Times New Roman" w:eastAsia="Times New Roman" w:hAnsi="Times New Roman"/>
          <w:color w:val="000000"/>
          <w:sz w:val="28"/>
          <w:szCs w:val="28"/>
        </w:rPr>
        <w:t>для уровня значимости α=0,05.</w:t>
      </w:r>
    </w:p>
    <w:p w14:paraId="301BB8C1" w14:textId="77777777" w:rsidR="001050DC" w:rsidRPr="00EC0DB7" w:rsidRDefault="001050DC" w:rsidP="00437B4C">
      <w:pPr>
        <w:spacing w:after="0" w:line="240" w:lineRule="auto"/>
        <w:ind w:firstLine="709"/>
        <w:jc w:val="both"/>
        <w:rPr>
          <w:rFonts w:ascii="Times New Roman" w:eastAsia="Times New Roman" w:hAnsi="Times New Roman"/>
          <w:b/>
          <w:sz w:val="28"/>
          <w:szCs w:val="28"/>
        </w:rPr>
      </w:pPr>
    </w:p>
    <w:p w14:paraId="526E330B" w14:textId="77777777" w:rsidR="003C48A5" w:rsidRDefault="003C48A5" w:rsidP="00437B4C">
      <w:pPr>
        <w:spacing w:after="0" w:line="240" w:lineRule="auto"/>
        <w:ind w:firstLine="709"/>
        <w:jc w:val="both"/>
        <w:rPr>
          <w:rFonts w:ascii="Times New Roman" w:eastAsia="Times New Roman" w:hAnsi="Times New Roman"/>
          <w:b/>
          <w:sz w:val="28"/>
          <w:szCs w:val="28"/>
        </w:rPr>
      </w:pPr>
    </w:p>
    <w:p w14:paraId="0A8857B1" w14:textId="1D0E8E1A" w:rsidR="000F0460" w:rsidRPr="00F35C88" w:rsidRDefault="000F0460" w:rsidP="00437B4C">
      <w:pPr>
        <w:spacing w:after="0" w:line="240" w:lineRule="auto"/>
        <w:ind w:firstLine="709"/>
        <w:jc w:val="both"/>
        <w:rPr>
          <w:rFonts w:ascii="Times New Roman" w:eastAsia="Times New Roman" w:hAnsi="Times New Roman"/>
          <w:b/>
          <w:sz w:val="28"/>
          <w:szCs w:val="28"/>
        </w:rPr>
      </w:pPr>
      <w:r w:rsidRPr="00F35C88">
        <w:rPr>
          <w:rFonts w:ascii="Times New Roman" w:eastAsia="Times New Roman" w:hAnsi="Times New Roman"/>
          <w:b/>
          <w:sz w:val="28"/>
          <w:szCs w:val="28"/>
        </w:rPr>
        <w:t>Основные положения диссертации, выносимые на защиту:</w:t>
      </w:r>
    </w:p>
    <w:p w14:paraId="2B98CFFC" w14:textId="7F27889F" w:rsidR="000F0460" w:rsidRPr="00EB0019" w:rsidRDefault="00350DCF" w:rsidP="00437B4C">
      <w:pPr>
        <w:spacing w:after="0" w:line="240" w:lineRule="auto"/>
        <w:ind w:firstLine="709"/>
        <w:jc w:val="both"/>
        <w:rPr>
          <w:rFonts w:ascii="Times New Roman" w:eastAsia="Times New Roman" w:hAnsi="Times New Roman"/>
          <w:sz w:val="28"/>
          <w:szCs w:val="28"/>
        </w:rPr>
      </w:pPr>
      <w:r w:rsidRPr="00350DCF">
        <w:rPr>
          <w:rFonts w:ascii="Times New Roman" w:eastAsia="Times New Roman" w:hAnsi="Times New Roman"/>
          <w:sz w:val="28"/>
          <w:szCs w:val="28"/>
        </w:rPr>
        <w:t>1.</w:t>
      </w:r>
      <w:r w:rsidRPr="00350DCF">
        <w:rPr>
          <w:rFonts w:ascii="Times New Roman" w:eastAsia="Times New Roman" w:hAnsi="Times New Roman"/>
          <w:sz w:val="28"/>
          <w:szCs w:val="28"/>
        </w:rPr>
        <w:tab/>
        <w:t>Разработанная модель хронического непредсказуемого умеренного стресса (ХНУС) эффективно воспроизводит поведенческие и биохимические изменения, связанные с депрессивным и тревожным состоянием у лабораторных животных</w:t>
      </w:r>
      <w:r w:rsidR="000F0460" w:rsidRPr="00EB0019">
        <w:rPr>
          <w:rFonts w:ascii="Times New Roman" w:eastAsia="Times New Roman" w:hAnsi="Times New Roman"/>
          <w:sz w:val="28"/>
          <w:szCs w:val="28"/>
        </w:rPr>
        <w:t>.</w:t>
      </w:r>
    </w:p>
    <w:p w14:paraId="206FB03E" w14:textId="1CABCF00" w:rsidR="000F0460" w:rsidRPr="00EB0019" w:rsidRDefault="00350DCF" w:rsidP="00437B4C">
      <w:pPr>
        <w:spacing w:after="0" w:line="240" w:lineRule="auto"/>
        <w:ind w:firstLine="709"/>
        <w:jc w:val="both"/>
        <w:rPr>
          <w:rFonts w:ascii="Times New Roman" w:eastAsia="Times New Roman" w:hAnsi="Times New Roman"/>
          <w:sz w:val="28"/>
          <w:szCs w:val="28"/>
        </w:rPr>
      </w:pPr>
      <w:r w:rsidRPr="00350DCF">
        <w:rPr>
          <w:rFonts w:ascii="Times New Roman" w:eastAsia="Times New Roman" w:hAnsi="Times New Roman"/>
          <w:sz w:val="28"/>
          <w:szCs w:val="28"/>
        </w:rPr>
        <w:t>2.</w:t>
      </w:r>
      <w:r w:rsidRPr="00350DCF">
        <w:rPr>
          <w:rFonts w:ascii="Times New Roman" w:eastAsia="Times New Roman" w:hAnsi="Times New Roman"/>
          <w:sz w:val="28"/>
          <w:szCs w:val="28"/>
        </w:rPr>
        <w:tab/>
        <w:t xml:space="preserve">Хронический стресс вызывает устойчивые изменения окислительного метаболизма в крови и тканях головного мозга </w:t>
      </w:r>
      <w:r w:rsidR="00ED35D8" w:rsidRPr="00350DCF">
        <w:rPr>
          <w:rFonts w:ascii="Times New Roman" w:eastAsia="Times New Roman" w:hAnsi="Times New Roman"/>
          <w:sz w:val="28"/>
          <w:szCs w:val="28"/>
        </w:rPr>
        <w:t>экспериментальных</w:t>
      </w:r>
      <w:r w:rsidRPr="00350DCF">
        <w:rPr>
          <w:rFonts w:ascii="Times New Roman" w:eastAsia="Times New Roman" w:hAnsi="Times New Roman"/>
          <w:sz w:val="28"/>
          <w:szCs w:val="28"/>
        </w:rPr>
        <w:t xml:space="preserve"> животных</w:t>
      </w:r>
      <w:r w:rsidR="000F0460" w:rsidRPr="00EB0019">
        <w:rPr>
          <w:rFonts w:ascii="Times New Roman" w:eastAsia="Times New Roman" w:hAnsi="Times New Roman"/>
          <w:sz w:val="28"/>
          <w:szCs w:val="28"/>
        </w:rPr>
        <w:t>.</w:t>
      </w:r>
    </w:p>
    <w:p w14:paraId="77C90F1D" w14:textId="59F2CB2F" w:rsidR="000F0460" w:rsidRPr="00EB0019" w:rsidRDefault="00350DCF" w:rsidP="00437B4C">
      <w:pPr>
        <w:spacing w:after="0" w:line="240" w:lineRule="auto"/>
        <w:ind w:firstLine="709"/>
        <w:jc w:val="both"/>
        <w:rPr>
          <w:rFonts w:ascii="Times New Roman" w:eastAsia="Times New Roman" w:hAnsi="Times New Roman"/>
          <w:sz w:val="28"/>
          <w:szCs w:val="28"/>
        </w:rPr>
      </w:pPr>
      <w:r w:rsidRPr="00350DCF">
        <w:rPr>
          <w:rFonts w:ascii="Times New Roman" w:eastAsia="Times New Roman" w:hAnsi="Times New Roman"/>
          <w:sz w:val="28"/>
          <w:szCs w:val="28"/>
        </w:rPr>
        <w:t>3.</w:t>
      </w:r>
      <w:r w:rsidRPr="00350DCF">
        <w:rPr>
          <w:rFonts w:ascii="Times New Roman" w:eastAsia="Times New Roman" w:hAnsi="Times New Roman"/>
          <w:sz w:val="28"/>
          <w:szCs w:val="28"/>
        </w:rPr>
        <w:tab/>
        <w:t>Хронический стресс вызывает стойкие структурные изменения головного мозга, связанные с нарушением кровоснабжения и трофики тканей</w:t>
      </w:r>
      <w:r w:rsidR="000F0460" w:rsidRPr="00EB0019">
        <w:rPr>
          <w:rFonts w:ascii="Times New Roman" w:eastAsia="Times New Roman" w:hAnsi="Times New Roman"/>
          <w:sz w:val="28"/>
          <w:szCs w:val="28"/>
        </w:rPr>
        <w:t>.</w:t>
      </w:r>
    </w:p>
    <w:p w14:paraId="7755CE82" w14:textId="543B8604" w:rsidR="000F0460" w:rsidRPr="00EB0019" w:rsidRDefault="000F0460" w:rsidP="00437B4C">
      <w:pPr>
        <w:spacing w:after="0" w:line="240" w:lineRule="auto"/>
        <w:ind w:firstLine="709"/>
        <w:jc w:val="both"/>
        <w:rPr>
          <w:rFonts w:ascii="Times New Roman" w:eastAsia="Times New Roman" w:hAnsi="Times New Roman"/>
          <w:sz w:val="28"/>
          <w:szCs w:val="28"/>
        </w:rPr>
      </w:pPr>
      <w:r w:rsidRPr="00EB0019">
        <w:rPr>
          <w:rFonts w:ascii="Times New Roman" w:eastAsia="Times New Roman" w:hAnsi="Times New Roman"/>
          <w:sz w:val="28"/>
          <w:szCs w:val="28"/>
        </w:rPr>
        <w:t>4.</w:t>
      </w:r>
      <w:r w:rsidRPr="00EB0019">
        <w:rPr>
          <w:rFonts w:ascii="Times New Roman" w:eastAsia="Times New Roman" w:hAnsi="Times New Roman"/>
          <w:sz w:val="28"/>
          <w:szCs w:val="28"/>
        </w:rPr>
        <w:tab/>
      </w:r>
      <w:r w:rsidR="00350DCF" w:rsidRPr="00764EE3">
        <w:rPr>
          <w:rFonts w:ascii="Times New Roman" w:eastAsia="Times New Roman" w:hAnsi="Times New Roman"/>
          <w:sz w:val="28"/>
          <w:szCs w:val="28"/>
        </w:rPr>
        <w:t>Фармакологическая коррекция амитриптилином и гармин</w:t>
      </w:r>
      <w:r w:rsidR="00ED35D8">
        <w:rPr>
          <w:rFonts w:ascii="Times New Roman" w:eastAsia="Times New Roman" w:hAnsi="Times New Roman"/>
          <w:sz w:val="28"/>
          <w:szCs w:val="28"/>
        </w:rPr>
        <w:t>а</w:t>
      </w:r>
      <w:r w:rsidR="00350DCF" w:rsidRPr="00764EE3">
        <w:rPr>
          <w:rFonts w:ascii="Times New Roman" w:eastAsia="Times New Roman" w:hAnsi="Times New Roman"/>
          <w:sz w:val="28"/>
          <w:szCs w:val="28"/>
        </w:rPr>
        <w:t xml:space="preserve"> гидрохлоридом способствует снижению депрессивного поведения у животных с моделью ХНУС, однако не восстанавливает исходный уровень тревожности</w:t>
      </w:r>
      <w:r w:rsidR="00DE07E8">
        <w:rPr>
          <w:rFonts w:ascii="Times New Roman" w:eastAsia="Times New Roman" w:hAnsi="Times New Roman"/>
          <w:sz w:val="28"/>
          <w:szCs w:val="28"/>
        </w:rPr>
        <w:t>.</w:t>
      </w:r>
    </w:p>
    <w:p w14:paraId="31E03E8C" w14:textId="57D1D615" w:rsidR="000F0460" w:rsidRDefault="000F0460" w:rsidP="00437B4C">
      <w:pPr>
        <w:spacing w:after="0" w:line="240" w:lineRule="auto"/>
        <w:ind w:firstLine="709"/>
        <w:jc w:val="both"/>
        <w:rPr>
          <w:rFonts w:ascii="Times New Roman" w:eastAsia="Times New Roman" w:hAnsi="Times New Roman"/>
          <w:sz w:val="28"/>
          <w:szCs w:val="28"/>
        </w:rPr>
      </w:pPr>
      <w:r w:rsidRPr="00EB0019">
        <w:rPr>
          <w:rFonts w:ascii="Times New Roman" w:eastAsia="Times New Roman" w:hAnsi="Times New Roman"/>
          <w:sz w:val="28"/>
          <w:szCs w:val="28"/>
        </w:rPr>
        <w:t>5.</w:t>
      </w:r>
      <w:r w:rsidRPr="00EB0019">
        <w:rPr>
          <w:rFonts w:ascii="Times New Roman" w:eastAsia="Times New Roman" w:hAnsi="Times New Roman"/>
          <w:sz w:val="28"/>
          <w:szCs w:val="28"/>
        </w:rPr>
        <w:tab/>
      </w:r>
      <w:r w:rsidR="00350DCF" w:rsidRPr="00764EE3">
        <w:rPr>
          <w:rFonts w:ascii="Times New Roman" w:eastAsia="Times New Roman" w:hAnsi="Times New Roman"/>
          <w:sz w:val="28"/>
          <w:szCs w:val="28"/>
        </w:rPr>
        <w:t>Применение амитриптилина и гармина гидрохлорида усугубляет изменения окислительного метаболизма у животных с моделью ХНУС</w:t>
      </w:r>
      <w:r w:rsidRPr="00EB0019">
        <w:rPr>
          <w:rFonts w:ascii="Times New Roman" w:eastAsia="Times New Roman" w:hAnsi="Times New Roman"/>
          <w:sz w:val="28"/>
          <w:szCs w:val="28"/>
        </w:rPr>
        <w:t>.</w:t>
      </w:r>
    </w:p>
    <w:p w14:paraId="7B741876" w14:textId="0A91251E" w:rsidR="00350DCF" w:rsidRPr="00764EE3" w:rsidRDefault="00350DCF" w:rsidP="00437B4C">
      <w:pPr>
        <w:pStyle w:val="a3"/>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 xml:space="preserve">6. </w:t>
      </w:r>
      <w:r w:rsidRPr="00764EE3">
        <w:rPr>
          <w:rFonts w:ascii="Times New Roman" w:eastAsia="Times New Roman" w:hAnsi="Times New Roman"/>
          <w:sz w:val="28"/>
          <w:szCs w:val="28"/>
        </w:rPr>
        <w:t>Фармакологическая терапия амитриптилином и гармина гидрохлоридом не устраняет структурные повреждения головного мозга у животных с моделью ХНУС</w:t>
      </w:r>
      <w:r w:rsidR="00DE07E8">
        <w:rPr>
          <w:rFonts w:ascii="Times New Roman" w:eastAsia="Times New Roman" w:hAnsi="Times New Roman"/>
          <w:sz w:val="28"/>
          <w:szCs w:val="28"/>
        </w:rPr>
        <w:t>.</w:t>
      </w:r>
    </w:p>
    <w:p w14:paraId="6C0A7BC5" w14:textId="77777777" w:rsidR="003C48A5" w:rsidRDefault="003C48A5" w:rsidP="00437B4C">
      <w:pPr>
        <w:tabs>
          <w:tab w:val="left" w:pos="284"/>
        </w:tabs>
        <w:spacing w:line="240" w:lineRule="auto"/>
        <w:ind w:firstLine="709"/>
        <w:contextualSpacing/>
        <w:jc w:val="both"/>
        <w:rPr>
          <w:rFonts w:ascii="Times New Roman" w:eastAsia="Times New Roman" w:hAnsi="Times New Roman"/>
          <w:b/>
          <w:bCs/>
          <w:sz w:val="28"/>
          <w:szCs w:val="28"/>
        </w:rPr>
      </w:pPr>
      <w:bookmarkStart w:id="10" w:name="_Hlk182970208"/>
    </w:p>
    <w:p w14:paraId="5417931D" w14:textId="5311C6F5" w:rsidR="00F2766B" w:rsidRPr="0073156B" w:rsidRDefault="00F2766B" w:rsidP="00437B4C">
      <w:pPr>
        <w:tabs>
          <w:tab w:val="left" w:pos="284"/>
        </w:tabs>
        <w:spacing w:line="240" w:lineRule="auto"/>
        <w:ind w:firstLine="709"/>
        <w:contextualSpacing/>
        <w:jc w:val="both"/>
        <w:rPr>
          <w:rFonts w:ascii="Times New Roman" w:eastAsia="Times New Roman" w:hAnsi="Times New Roman"/>
          <w:b/>
          <w:bCs/>
          <w:sz w:val="28"/>
          <w:szCs w:val="28"/>
          <w:highlight w:val="yellow"/>
        </w:rPr>
      </w:pPr>
      <w:r w:rsidRPr="0073156B">
        <w:rPr>
          <w:rFonts w:ascii="Times New Roman" w:eastAsia="Times New Roman" w:hAnsi="Times New Roman"/>
          <w:b/>
          <w:bCs/>
          <w:sz w:val="28"/>
          <w:szCs w:val="28"/>
        </w:rPr>
        <w:t>Выводы</w:t>
      </w:r>
    </w:p>
    <w:p w14:paraId="2773AD28" w14:textId="77777777" w:rsidR="00F2766B" w:rsidRPr="0073156B" w:rsidRDefault="00F2766B" w:rsidP="00437B4C">
      <w:pPr>
        <w:tabs>
          <w:tab w:val="left" w:pos="284"/>
        </w:tabs>
        <w:spacing w:after="0" w:line="240" w:lineRule="auto"/>
        <w:ind w:firstLine="709"/>
        <w:contextualSpacing/>
        <w:jc w:val="both"/>
        <w:rPr>
          <w:rFonts w:ascii="Times New Roman" w:eastAsia="Times New Roman" w:hAnsi="Times New Roman"/>
          <w:sz w:val="28"/>
          <w:szCs w:val="28"/>
        </w:rPr>
      </w:pPr>
      <w:r w:rsidRPr="0073156B">
        <w:rPr>
          <w:rFonts w:ascii="Times New Roman" w:eastAsia="Times New Roman" w:hAnsi="Times New Roman"/>
          <w:sz w:val="28"/>
          <w:szCs w:val="28"/>
        </w:rPr>
        <w:t>В ходе проведенного анализа все исследовательские гипотезы были подтверждены. Цель и задачи диссертационной работы также были выполнены полностью. На основе проведенного количественного и качественного анализа можно сделать следующие выводы:</w:t>
      </w:r>
    </w:p>
    <w:p w14:paraId="1BC6A768" w14:textId="77777777" w:rsidR="00F2766B" w:rsidRPr="00764EE3" w:rsidRDefault="00F2766B" w:rsidP="00437B4C">
      <w:pPr>
        <w:spacing w:after="0" w:line="240" w:lineRule="auto"/>
        <w:ind w:firstLine="709"/>
        <w:contextualSpacing/>
        <w:jc w:val="both"/>
        <w:rPr>
          <w:rFonts w:ascii="Times New Roman" w:eastAsia="Times New Roman" w:hAnsi="Times New Roman"/>
          <w:b/>
          <w:sz w:val="28"/>
          <w:szCs w:val="28"/>
        </w:rPr>
      </w:pPr>
      <w:bookmarkStart w:id="11" w:name="_Hlk144455396"/>
      <w:r w:rsidRPr="00764EE3">
        <w:rPr>
          <w:rFonts w:ascii="Times New Roman" w:eastAsia="Times New Roman" w:hAnsi="Times New Roman"/>
          <w:b/>
          <w:sz w:val="28"/>
          <w:szCs w:val="28"/>
        </w:rPr>
        <w:t>Вывод 1</w:t>
      </w:r>
    </w:p>
    <w:p w14:paraId="2F110C63" w14:textId="73F8C8AC" w:rsidR="00F2766B" w:rsidRPr="00764EE3" w:rsidRDefault="002A3C68" w:rsidP="00437B4C">
      <w:pPr>
        <w:spacing w:after="0" w:line="240" w:lineRule="auto"/>
        <w:ind w:firstLine="709"/>
        <w:contextualSpacing/>
        <w:jc w:val="both"/>
        <w:rPr>
          <w:rFonts w:ascii="Times New Roman" w:eastAsia="Times New Roman" w:hAnsi="Times New Roman"/>
          <w:sz w:val="28"/>
          <w:szCs w:val="28"/>
        </w:rPr>
      </w:pPr>
      <w:bookmarkStart w:id="12" w:name="_Hlk184410593"/>
      <w:r w:rsidRPr="002A3C68">
        <w:rPr>
          <w:rFonts w:ascii="Times New Roman" w:eastAsia="Times New Roman" w:hAnsi="Times New Roman"/>
          <w:sz w:val="28"/>
          <w:szCs w:val="28"/>
        </w:rPr>
        <w:t>Разработанная модель хронического непредсказуемого умеренного стресса (ХНУС) характеризуется и формированием депрессивного и тревожного характера поведения, который демонстрируется изменением поведенческих реакций: в тесте «Приподнятый крестообразный лабиринт» снижение показателей ДПСР, на 100% (р=0,025), КПСР на 100% (р=0,043), стоек  на 100% (р=0,018), количества уринаций (р=0,008) и дефекаций (р=0,021) на 100 %, и увеличение ДПТР на 32% (р=0,013), в тесте «Открытое поле» отмечалось снижение КГП на 61,12% (р=0,005) и снижение ВДА  на 70% (р=0,007), в тесте «Предпочтение сахарозы» снижением потребления сахарозы на 61% (абсолютный расчет) и общего количества жидкости на 15% (абсолютный расчет).</w:t>
      </w:r>
      <w:r w:rsidR="008B358D">
        <w:rPr>
          <w:rFonts w:ascii="Times New Roman" w:eastAsia="Times New Roman" w:hAnsi="Times New Roman"/>
          <w:sz w:val="28"/>
          <w:szCs w:val="28"/>
        </w:rPr>
        <w:t>.</w:t>
      </w:r>
      <w:bookmarkEnd w:id="12"/>
    </w:p>
    <w:p w14:paraId="7755E8B5" w14:textId="77777777" w:rsidR="005255FA" w:rsidRPr="00287356" w:rsidRDefault="005255FA" w:rsidP="00437B4C">
      <w:pPr>
        <w:spacing w:after="0" w:line="240" w:lineRule="auto"/>
        <w:ind w:firstLine="709"/>
        <w:contextualSpacing/>
        <w:jc w:val="both"/>
        <w:rPr>
          <w:rFonts w:ascii="Times New Roman" w:eastAsia="Times New Roman" w:hAnsi="Times New Roman"/>
          <w:b/>
          <w:sz w:val="28"/>
          <w:szCs w:val="28"/>
        </w:rPr>
      </w:pPr>
    </w:p>
    <w:p w14:paraId="3C14F002" w14:textId="550336B0" w:rsidR="00F2766B" w:rsidRPr="00764EE3" w:rsidRDefault="00F2766B" w:rsidP="00437B4C">
      <w:pPr>
        <w:spacing w:after="0" w:line="240" w:lineRule="auto"/>
        <w:ind w:firstLine="709"/>
        <w:contextualSpacing/>
        <w:jc w:val="both"/>
        <w:rPr>
          <w:rFonts w:ascii="Times New Roman" w:eastAsia="Times New Roman" w:hAnsi="Times New Roman"/>
          <w:b/>
          <w:sz w:val="28"/>
          <w:szCs w:val="28"/>
        </w:rPr>
      </w:pPr>
      <w:r w:rsidRPr="00764EE3">
        <w:rPr>
          <w:rFonts w:ascii="Times New Roman" w:eastAsia="Times New Roman" w:hAnsi="Times New Roman"/>
          <w:b/>
          <w:sz w:val="28"/>
          <w:szCs w:val="28"/>
        </w:rPr>
        <w:lastRenderedPageBreak/>
        <w:t>Вывод 2</w:t>
      </w:r>
    </w:p>
    <w:p w14:paraId="0A483F7E" w14:textId="1D07C173" w:rsidR="00F2766B" w:rsidRPr="00764EE3" w:rsidRDefault="00165614" w:rsidP="00437B4C">
      <w:pPr>
        <w:spacing w:after="0" w:line="240" w:lineRule="auto"/>
        <w:ind w:firstLine="709"/>
        <w:contextualSpacing/>
        <w:jc w:val="both"/>
        <w:rPr>
          <w:rFonts w:ascii="Times New Roman" w:eastAsia="Times New Roman" w:hAnsi="Times New Roman"/>
          <w:sz w:val="28"/>
          <w:szCs w:val="28"/>
        </w:rPr>
      </w:pPr>
      <w:r w:rsidRPr="00165614">
        <w:rPr>
          <w:rFonts w:ascii="Times New Roman" w:eastAsia="Times New Roman" w:hAnsi="Times New Roman"/>
          <w:sz w:val="28"/>
          <w:szCs w:val="28"/>
        </w:rPr>
        <w:t>При формировании хронического непредсказуемого умеренного стресса повышается уровень кортизола на 156% (р=0,016) и развиваются стойкие разнонаправленные изменения окислительного метаболизма в крови и тканях головного мозга экспериментальных животных, которые демонстрируются увеличением содержания РКПБ в эритроцитах на 69% (р=0,059), метилглиоксаля в эритроцитах на 23,09% (р=0,009), при одновременном снижении уровня МДА в плазме на 10,05% (р=0,009), увеличение мочевой кислоты в эритроцитах на 82,79% (р=0,013) и плазме крови на 56,96% (р=0,028), а также повышением уровня РКПБ и МДА в тканях головного мозга на 146% (р=0,001) и 96% (р=0,002) соответственно.</w:t>
      </w:r>
    </w:p>
    <w:p w14:paraId="10B8722F" w14:textId="77777777" w:rsidR="00F2766B" w:rsidRPr="00764EE3" w:rsidRDefault="00F2766B" w:rsidP="00437B4C">
      <w:pPr>
        <w:spacing w:after="0" w:line="240" w:lineRule="auto"/>
        <w:ind w:firstLine="709"/>
        <w:contextualSpacing/>
        <w:jc w:val="both"/>
        <w:rPr>
          <w:rFonts w:ascii="Times New Roman" w:eastAsia="Times New Roman" w:hAnsi="Times New Roman"/>
          <w:b/>
          <w:sz w:val="28"/>
          <w:szCs w:val="28"/>
        </w:rPr>
      </w:pPr>
      <w:r w:rsidRPr="00764EE3">
        <w:rPr>
          <w:rFonts w:ascii="Times New Roman" w:eastAsia="Times New Roman" w:hAnsi="Times New Roman"/>
          <w:b/>
          <w:sz w:val="28"/>
          <w:szCs w:val="28"/>
        </w:rPr>
        <w:t>Вывод 3</w:t>
      </w:r>
    </w:p>
    <w:p w14:paraId="0F012B67" w14:textId="574E5C3C" w:rsidR="00F2766B" w:rsidRPr="00764EE3" w:rsidRDefault="00165614" w:rsidP="00437B4C">
      <w:pPr>
        <w:spacing w:after="0" w:line="240" w:lineRule="auto"/>
        <w:ind w:firstLine="709"/>
        <w:contextualSpacing/>
        <w:jc w:val="both"/>
        <w:rPr>
          <w:rFonts w:ascii="Times New Roman" w:eastAsia="Times New Roman" w:hAnsi="Times New Roman"/>
          <w:sz w:val="28"/>
          <w:szCs w:val="28"/>
        </w:rPr>
      </w:pPr>
      <w:r w:rsidRPr="00165614">
        <w:rPr>
          <w:rFonts w:ascii="Times New Roman" w:eastAsia="Times New Roman" w:hAnsi="Times New Roman"/>
          <w:sz w:val="28"/>
          <w:szCs w:val="28"/>
        </w:rPr>
        <w:t>Воздействие хронического стресса приводит к выраженным грубым структурным повреждениям головного мозга, характеризующимся обширными периваскулярными и перицеллюлярными кровоизлияниями, зонами глиоза и значительными деструктивными изменениями нейронов. В 80% наблюдений формируются эритроцитарные тромбы, выраженный перицеллюлярный отек и системные ишемические поражения, развитие энцефаломаляции и порэнцефалии.</w:t>
      </w:r>
    </w:p>
    <w:p w14:paraId="3AEAB5FB" w14:textId="77777777" w:rsidR="00F2766B" w:rsidRPr="00764EE3" w:rsidRDefault="00F2766B" w:rsidP="00437B4C">
      <w:pPr>
        <w:spacing w:after="0" w:line="240" w:lineRule="auto"/>
        <w:ind w:firstLine="709"/>
        <w:contextualSpacing/>
        <w:jc w:val="both"/>
        <w:rPr>
          <w:rFonts w:ascii="Times New Roman" w:hAnsi="Times New Roman"/>
          <w:b/>
          <w:bCs/>
          <w:sz w:val="28"/>
          <w:szCs w:val="28"/>
        </w:rPr>
      </w:pPr>
      <w:r w:rsidRPr="00764EE3">
        <w:rPr>
          <w:rFonts w:ascii="Times New Roman" w:eastAsia="Times New Roman" w:hAnsi="Times New Roman"/>
          <w:b/>
          <w:sz w:val="28"/>
          <w:szCs w:val="28"/>
        </w:rPr>
        <w:t>Вывод 4</w:t>
      </w:r>
      <w:r w:rsidRPr="00764EE3">
        <w:rPr>
          <w:rFonts w:ascii="Times New Roman" w:eastAsia="Times New Roman" w:hAnsi="Times New Roman"/>
          <w:sz w:val="28"/>
          <w:szCs w:val="28"/>
        </w:rPr>
        <w:t xml:space="preserve"> </w:t>
      </w:r>
    </w:p>
    <w:p w14:paraId="7C83FC83" w14:textId="5FB7A572" w:rsidR="008B358D" w:rsidRDefault="00165614" w:rsidP="00437B4C">
      <w:pPr>
        <w:spacing w:after="0" w:line="240" w:lineRule="auto"/>
        <w:ind w:firstLine="709"/>
        <w:contextualSpacing/>
        <w:jc w:val="both"/>
        <w:rPr>
          <w:rFonts w:ascii="Times New Roman" w:eastAsia="Times New Roman" w:hAnsi="Times New Roman"/>
          <w:b/>
          <w:sz w:val="28"/>
          <w:szCs w:val="28"/>
        </w:rPr>
      </w:pPr>
      <w:r w:rsidRPr="00165614">
        <w:rPr>
          <w:rFonts w:ascii="Times New Roman" w:eastAsia="Times New Roman" w:hAnsi="Times New Roman"/>
          <w:sz w:val="28"/>
          <w:szCs w:val="28"/>
        </w:rPr>
        <w:t>Фармакотерапия, в малой степени способствует снижению депрессивного поведения, и демонстрирует в группе гармина гидрохлорида, в тесте «Приподнятый крестообразный лабиринт» достижение исходного уровня ДПСР (р=0,000), снижение ДПТР на 6 % (р=0,001), увеличение свешиваний (р=0,020) при сохранении ДПЦ на уровне ХНУС. В тесте «Открытое поле» количество уринаций увеличивается в группе гармина гидрохлорида (р=0,017), снижаются показатели теста «Подвешивание за хвост» во всех группах терапии. Сумма результатов тестов свидетельствует об эффекте высокого уровня тревожности при терапии гармина гидрохлоридом и амитриптилином относительно исходного уровня по ДПЦ на 74,5% (р=0,458) и 76,5% (р=0,103) соответственно, как и по другим показателям, что демонстрирует расторможенность поведения в группе гармина гидрохлорида. Стойкое сопоставимое повышение потребления сахарозы демонстрирует снижение депрессивной настроенности животных всех групп терапии.</w:t>
      </w:r>
    </w:p>
    <w:p w14:paraId="0E6C1610" w14:textId="60D23D3B" w:rsidR="00F2766B" w:rsidRPr="00764EE3" w:rsidRDefault="00F2766B" w:rsidP="00437B4C">
      <w:pPr>
        <w:spacing w:after="0" w:line="240" w:lineRule="auto"/>
        <w:ind w:firstLine="709"/>
        <w:contextualSpacing/>
        <w:jc w:val="both"/>
        <w:rPr>
          <w:rFonts w:ascii="Times New Roman" w:eastAsia="Times New Roman" w:hAnsi="Times New Roman"/>
          <w:b/>
          <w:sz w:val="28"/>
          <w:szCs w:val="28"/>
        </w:rPr>
      </w:pPr>
      <w:r w:rsidRPr="00764EE3">
        <w:rPr>
          <w:rFonts w:ascii="Times New Roman" w:eastAsia="Times New Roman" w:hAnsi="Times New Roman"/>
          <w:b/>
          <w:sz w:val="28"/>
          <w:szCs w:val="28"/>
        </w:rPr>
        <w:t>Вывод 5</w:t>
      </w:r>
    </w:p>
    <w:p w14:paraId="63971CD5" w14:textId="1CE46E11" w:rsidR="00F2766B" w:rsidRPr="00764EE3" w:rsidRDefault="00165614" w:rsidP="00437B4C">
      <w:pPr>
        <w:autoSpaceDE w:val="0"/>
        <w:autoSpaceDN w:val="0"/>
        <w:adjustRightInd w:val="0"/>
        <w:spacing w:after="0" w:line="240" w:lineRule="auto"/>
        <w:ind w:right="60" w:firstLine="709"/>
        <w:contextualSpacing/>
        <w:jc w:val="both"/>
        <w:rPr>
          <w:rFonts w:ascii="Times New Roman" w:hAnsi="Times New Roman"/>
          <w:sz w:val="28"/>
          <w:szCs w:val="28"/>
        </w:rPr>
      </w:pPr>
      <w:r w:rsidRPr="00165614">
        <w:rPr>
          <w:rFonts w:ascii="Times New Roman" w:hAnsi="Times New Roman"/>
          <w:sz w:val="28"/>
          <w:szCs w:val="28"/>
        </w:rPr>
        <w:t>На фоне применения амитриптилина и гармина гидрохлорида продолжается усугубление процессов оксидантного стресса в крови и тканях головного мозга животных с моделью хронического непредсказуемого стресса, которое выражается в повышении содержания реактивных карбониловых производных белка в плазме на 430,88% (р=0,000) и на 449,8% (р=0,000) соответственно, малонового диальдегида в эритроцитах на 51,79% (р=0,001) и на 50,66% (р=0,025), и плазме на 59,3% (р=0,000) и на 29,72% (р=0,073) при формировании тенденции к снижению уровня кортизола в крови на 64,9% (р=0,003) и 47,6% (р=0,112) соответственно.</w:t>
      </w:r>
    </w:p>
    <w:p w14:paraId="3739F9FC" w14:textId="77777777" w:rsidR="00F2766B" w:rsidRPr="0073156B" w:rsidRDefault="00F2766B" w:rsidP="00437B4C">
      <w:pPr>
        <w:autoSpaceDE w:val="0"/>
        <w:autoSpaceDN w:val="0"/>
        <w:adjustRightInd w:val="0"/>
        <w:spacing w:after="0" w:line="240" w:lineRule="auto"/>
        <w:ind w:right="60" w:firstLine="709"/>
        <w:contextualSpacing/>
        <w:jc w:val="both"/>
        <w:rPr>
          <w:rFonts w:ascii="Times New Roman" w:hAnsi="Times New Roman"/>
          <w:b/>
          <w:bCs/>
          <w:sz w:val="28"/>
          <w:szCs w:val="28"/>
        </w:rPr>
      </w:pPr>
      <w:r w:rsidRPr="0073156B">
        <w:rPr>
          <w:rFonts w:ascii="Times New Roman" w:hAnsi="Times New Roman"/>
          <w:b/>
          <w:bCs/>
          <w:sz w:val="28"/>
          <w:szCs w:val="28"/>
        </w:rPr>
        <w:lastRenderedPageBreak/>
        <w:t>Вывод 6</w:t>
      </w:r>
    </w:p>
    <w:p w14:paraId="463813E2" w14:textId="2993CC42" w:rsidR="00F2766B" w:rsidRPr="00764EE3" w:rsidRDefault="00165614" w:rsidP="00437B4C">
      <w:pPr>
        <w:autoSpaceDE w:val="0"/>
        <w:autoSpaceDN w:val="0"/>
        <w:adjustRightInd w:val="0"/>
        <w:spacing w:after="0" w:line="240" w:lineRule="auto"/>
        <w:ind w:right="60" w:firstLine="709"/>
        <w:contextualSpacing/>
        <w:jc w:val="both"/>
        <w:rPr>
          <w:rFonts w:ascii="Times New Roman" w:hAnsi="Times New Roman"/>
          <w:sz w:val="28"/>
          <w:szCs w:val="28"/>
        </w:rPr>
      </w:pPr>
      <w:r w:rsidRPr="00CA1E4F">
        <w:rPr>
          <w:rFonts w:ascii="Times New Roman" w:hAnsi="Times New Roman"/>
          <w:sz w:val="28"/>
          <w:szCs w:val="28"/>
        </w:rPr>
        <w:t xml:space="preserve">Применение амитриптилина и гармина гидрохлорида не способствует уменьшению структурных </w:t>
      </w:r>
      <w:r>
        <w:rPr>
          <w:rFonts w:ascii="Times New Roman" w:hAnsi="Times New Roman"/>
          <w:sz w:val="28"/>
          <w:szCs w:val="28"/>
        </w:rPr>
        <w:t>изменений</w:t>
      </w:r>
      <w:r w:rsidRPr="00CA1E4F">
        <w:rPr>
          <w:rFonts w:ascii="Times New Roman" w:hAnsi="Times New Roman"/>
          <w:sz w:val="28"/>
          <w:szCs w:val="28"/>
        </w:rPr>
        <w:t xml:space="preserve"> головного мозга животных с моделью хронического непредсказуемого стресса</w:t>
      </w:r>
      <w:r>
        <w:rPr>
          <w:rFonts w:ascii="Times New Roman" w:hAnsi="Times New Roman"/>
          <w:sz w:val="28"/>
          <w:szCs w:val="28"/>
        </w:rPr>
        <w:t>,</w:t>
      </w:r>
      <w:r w:rsidRPr="00CA1E4F">
        <w:rPr>
          <w:rFonts w:ascii="Times New Roman" w:hAnsi="Times New Roman"/>
          <w:sz w:val="28"/>
          <w:szCs w:val="28"/>
        </w:rPr>
        <w:t xml:space="preserve"> </w:t>
      </w:r>
      <w:r>
        <w:rPr>
          <w:rFonts w:ascii="Times New Roman" w:hAnsi="Times New Roman"/>
          <w:sz w:val="28"/>
          <w:szCs w:val="28"/>
        </w:rPr>
        <w:t>а</w:t>
      </w:r>
      <w:r w:rsidRPr="00CA1E4F">
        <w:rPr>
          <w:rFonts w:ascii="Times New Roman" w:hAnsi="Times New Roman"/>
          <w:sz w:val="28"/>
          <w:szCs w:val="28"/>
        </w:rPr>
        <w:t xml:space="preserve"> процесс формирования свежих очагов повреждения</w:t>
      </w:r>
      <w:r>
        <w:rPr>
          <w:rFonts w:ascii="Times New Roman" w:hAnsi="Times New Roman"/>
          <w:sz w:val="28"/>
          <w:szCs w:val="28"/>
        </w:rPr>
        <w:t>,</w:t>
      </w:r>
      <w:r w:rsidRPr="00CA1E4F">
        <w:rPr>
          <w:rFonts w:ascii="Times New Roman" w:hAnsi="Times New Roman"/>
          <w:sz w:val="28"/>
          <w:szCs w:val="28"/>
        </w:rPr>
        <w:t xml:space="preserve"> к завершению периода терапии</w:t>
      </w:r>
      <w:r>
        <w:rPr>
          <w:rFonts w:ascii="Times New Roman" w:hAnsi="Times New Roman"/>
          <w:sz w:val="28"/>
          <w:szCs w:val="28"/>
        </w:rPr>
        <w:t>,</w:t>
      </w:r>
      <w:r w:rsidRPr="00CA1E4F">
        <w:rPr>
          <w:rFonts w:ascii="Times New Roman" w:hAnsi="Times New Roman"/>
          <w:sz w:val="28"/>
          <w:szCs w:val="28"/>
        </w:rPr>
        <w:t xml:space="preserve"> ограничился лишь в группе амитриптилина.</w:t>
      </w:r>
    </w:p>
    <w:bookmarkEnd w:id="10"/>
    <w:bookmarkEnd w:id="11"/>
    <w:p w14:paraId="2137D6AB" w14:textId="77777777" w:rsidR="003C48A5" w:rsidRDefault="003C48A5" w:rsidP="00437B4C">
      <w:pPr>
        <w:pStyle w:val="a3"/>
        <w:widowControl w:val="0"/>
        <w:overflowPunct w:val="0"/>
        <w:autoSpaceDE w:val="0"/>
        <w:autoSpaceDN w:val="0"/>
        <w:adjustRightInd w:val="0"/>
        <w:spacing w:after="0" w:line="240" w:lineRule="auto"/>
        <w:ind w:left="0" w:firstLine="709"/>
        <w:jc w:val="both"/>
        <w:textAlignment w:val="baseline"/>
        <w:rPr>
          <w:rFonts w:ascii="Times New Roman" w:hAnsi="Times New Roman"/>
          <w:b/>
          <w:sz w:val="28"/>
          <w:szCs w:val="28"/>
          <w:lang w:eastAsia="nl-NL"/>
        </w:rPr>
      </w:pPr>
    </w:p>
    <w:p w14:paraId="03035F6B" w14:textId="78E5C15C" w:rsidR="000F0460" w:rsidRPr="00EC7E45" w:rsidRDefault="000F0460" w:rsidP="00437B4C">
      <w:pPr>
        <w:pStyle w:val="a3"/>
        <w:widowControl w:val="0"/>
        <w:overflowPunct w:val="0"/>
        <w:autoSpaceDE w:val="0"/>
        <w:autoSpaceDN w:val="0"/>
        <w:adjustRightInd w:val="0"/>
        <w:spacing w:after="0" w:line="240" w:lineRule="auto"/>
        <w:ind w:left="0" w:firstLine="709"/>
        <w:jc w:val="both"/>
        <w:textAlignment w:val="baseline"/>
        <w:rPr>
          <w:rFonts w:ascii="Times New Roman" w:hAnsi="Times New Roman"/>
          <w:b/>
          <w:sz w:val="28"/>
          <w:szCs w:val="28"/>
          <w:lang w:eastAsia="nl-NL"/>
        </w:rPr>
      </w:pPr>
      <w:r w:rsidRPr="00EC7E45">
        <w:rPr>
          <w:rFonts w:ascii="Times New Roman" w:hAnsi="Times New Roman"/>
          <w:b/>
          <w:sz w:val="28"/>
          <w:szCs w:val="28"/>
          <w:lang w:eastAsia="nl-NL"/>
        </w:rPr>
        <w:t>Научная новизна:</w:t>
      </w:r>
    </w:p>
    <w:p w14:paraId="33704CE9" w14:textId="1EA97A98" w:rsidR="000F0460" w:rsidRPr="00EC7E45" w:rsidRDefault="000F0460" w:rsidP="00437B4C">
      <w:pPr>
        <w:pStyle w:val="a3"/>
        <w:numPr>
          <w:ilvl w:val="0"/>
          <w:numId w:val="18"/>
        </w:numPr>
        <w:spacing w:after="0" w:line="240" w:lineRule="auto"/>
        <w:ind w:left="0" w:firstLine="709"/>
        <w:jc w:val="both"/>
        <w:rPr>
          <w:rFonts w:ascii="Times New Roman" w:hAnsi="Times New Roman"/>
          <w:sz w:val="28"/>
          <w:szCs w:val="28"/>
        </w:rPr>
      </w:pPr>
      <w:r w:rsidRPr="00EC7E45">
        <w:rPr>
          <w:rFonts w:ascii="Times New Roman" w:hAnsi="Times New Roman"/>
          <w:sz w:val="28"/>
          <w:szCs w:val="28"/>
        </w:rPr>
        <w:t>Впервые была произведена комплексная оценка динамики изменений реактивных карбониловых производных белков, малонового диальдегида в крови и мозге крыс, каталазной активности в мозге, пуриновых производных, мембраносвязанного гемоглобина, метилглиоксаля</w:t>
      </w:r>
      <w:r w:rsidR="00CD0922">
        <w:rPr>
          <w:rFonts w:ascii="Times New Roman" w:hAnsi="Times New Roman"/>
          <w:sz w:val="28"/>
          <w:szCs w:val="28"/>
        </w:rPr>
        <w:t xml:space="preserve"> эритроцитов</w:t>
      </w:r>
      <w:r w:rsidRPr="00EC7E45">
        <w:rPr>
          <w:rFonts w:ascii="Times New Roman" w:hAnsi="Times New Roman"/>
          <w:sz w:val="28"/>
          <w:szCs w:val="28"/>
        </w:rPr>
        <w:t xml:space="preserve"> и кортизола</w:t>
      </w:r>
      <w:r w:rsidR="00CD0922">
        <w:rPr>
          <w:rFonts w:ascii="Times New Roman" w:hAnsi="Times New Roman"/>
          <w:sz w:val="28"/>
          <w:szCs w:val="28"/>
        </w:rPr>
        <w:t xml:space="preserve"> плазмы</w:t>
      </w:r>
      <w:r w:rsidRPr="00EC7E45">
        <w:rPr>
          <w:rFonts w:ascii="Times New Roman" w:hAnsi="Times New Roman"/>
          <w:sz w:val="28"/>
          <w:szCs w:val="28"/>
        </w:rPr>
        <w:t xml:space="preserve"> в крови, </w:t>
      </w:r>
      <w:r w:rsidR="00ED35D8" w:rsidRPr="00EC7E45">
        <w:rPr>
          <w:rFonts w:ascii="Times New Roman" w:hAnsi="Times New Roman"/>
          <w:sz w:val="28"/>
          <w:szCs w:val="28"/>
        </w:rPr>
        <w:t>морфофункциональных</w:t>
      </w:r>
      <w:r w:rsidRPr="00EC7E45">
        <w:rPr>
          <w:rFonts w:ascii="Times New Roman" w:hAnsi="Times New Roman"/>
          <w:sz w:val="28"/>
          <w:szCs w:val="28"/>
        </w:rPr>
        <w:t xml:space="preserve"> изменений головного мозга в эксперименте при формировании модели хронического непредсказуемого умеренного стресса.</w:t>
      </w:r>
      <w:r w:rsidR="00165614" w:rsidRPr="00165614">
        <w:rPr>
          <w:rFonts w:ascii="Times New Roman" w:hAnsi="Times New Roman"/>
          <w:sz w:val="28"/>
          <w:szCs w:val="28"/>
        </w:rPr>
        <w:t xml:space="preserve"> </w:t>
      </w:r>
      <w:r w:rsidR="00165614">
        <w:rPr>
          <w:rFonts w:ascii="Times New Roman" w:eastAsia="Times New Roman" w:hAnsi="Times New Roman"/>
          <w:sz w:val="28"/>
          <w:szCs w:val="28"/>
        </w:rPr>
        <w:t>Получено с</w:t>
      </w:r>
      <w:r w:rsidR="00165614" w:rsidRPr="00136F9D">
        <w:rPr>
          <w:rFonts w:ascii="Times New Roman" w:eastAsia="Times New Roman" w:hAnsi="Times New Roman"/>
          <w:sz w:val="28"/>
          <w:szCs w:val="28"/>
        </w:rPr>
        <w:t>видетельство о внесении в государственный реестр прав на объекты, охраняемые авторским правом №7372 от 30 декабря 2019 года, произведение науки, название объекта «Метод формирования стресс-индуцированных расстройств в эксперименте у животных»</w:t>
      </w:r>
      <w:r w:rsidR="00165614" w:rsidRPr="00165614">
        <w:rPr>
          <w:rFonts w:ascii="Times New Roman" w:eastAsia="Times New Roman" w:hAnsi="Times New Roman"/>
          <w:sz w:val="28"/>
          <w:szCs w:val="28"/>
        </w:rPr>
        <w:t>.</w:t>
      </w:r>
    </w:p>
    <w:p w14:paraId="76435398" w14:textId="27E175BE" w:rsidR="000F0460" w:rsidRPr="00EC7E45" w:rsidRDefault="000F0460" w:rsidP="00437B4C">
      <w:pPr>
        <w:pStyle w:val="a3"/>
        <w:numPr>
          <w:ilvl w:val="0"/>
          <w:numId w:val="18"/>
        </w:numPr>
        <w:spacing w:after="0" w:line="240" w:lineRule="auto"/>
        <w:ind w:left="0" w:firstLine="709"/>
        <w:jc w:val="both"/>
        <w:rPr>
          <w:rFonts w:ascii="Times New Roman" w:hAnsi="Times New Roman"/>
          <w:sz w:val="28"/>
          <w:szCs w:val="28"/>
        </w:rPr>
      </w:pPr>
      <w:r w:rsidRPr="00EC7E45">
        <w:rPr>
          <w:rFonts w:ascii="Times New Roman" w:hAnsi="Times New Roman"/>
          <w:sz w:val="28"/>
          <w:szCs w:val="28"/>
        </w:rPr>
        <w:t>Впервые была произведена комплексная оценка динамики изменений реактивных карбониловых производных белков, малонового диальдегида в крови и мозге крыс, каталазной активности в мозге, пуриновых производных, мембраносвязанного гемоглобина, метилглиоксаля</w:t>
      </w:r>
      <w:r w:rsidR="00F53A60">
        <w:rPr>
          <w:rFonts w:ascii="Times New Roman" w:hAnsi="Times New Roman"/>
          <w:sz w:val="28"/>
          <w:szCs w:val="28"/>
        </w:rPr>
        <w:t xml:space="preserve"> эритроцитов</w:t>
      </w:r>
      <w:r w:rsidRPr="00EC7E45">
        <w:rPr>
          <w:rFonts w:ascii="Times New Roman" w:hAnsi="Times New Roman"/>
          <w:sz w:val="28"/>
          <w:szCs w:val="28"/>
        </w:rPr>
        <w:t xml:space="preserve"> и кортизола в</w:t>
      </w:r>
      <w:r w:rsidR="00593541">
        <w:rPr>
          <w:rFonts w:ascii="Times New Roman" w:hAnsi="Times New Roman"/>
          <w:sz w:val="28"/>
          <w:szCs w:val="28"/>
        </w:rPr>
        <w:t xml:space="preserve"> плазме</w:t>
      </w:r>
      <w:r w:rsidRPr="00EC7E45">
        <w:rPr>
          <w:rFonts w:ascii="Times New Roman" w:hAnsi="Times New Roman"/>
          <w:sz w:val="28"/>
          <w:szCs w:val="28"/>
        </w:rPr>
        <w:t xml:space="preserve"> крови, </w:t>
      </w:r>
      <w:r w:rsidR="00ED35D8" w:rsidRPr="00EC7E45">
        <w:rPr>
          <w:rFonts w:ascii="Times New Roman" w:hAnsi="Times New Roman"/>
          <w:sz w:val="28"/>
          <w:szCs w:val="28"/>
        </w:rPr>
        <w:t>морфофункциональных</w:t>
      </w:r>
      <w:r w:rsidRPr="00EC7E45">
        <w:rPr>
          <w:rFonts w:ascii="Times New Roman" w:hAnsi="Times New Roman"/>
          <w:sz w:val="28"/>
          <w:szCs w:val="28"/>
        </w:rPr>
        <w:t xml:space="preserve"> изменений головного мозга в эксперименте при фармакологической коррекции у крыс с моделью хронического непредсказуемого умеренного стресса.</w:t>
      </w:r>
    </w:p>
    <w:p w14:paraId="166EFC87" w14:textId="77777777" w:rsidR="003C48A5" w:rsidRDefault="003C48A5" w:rsidP="00437B4C">
      <w:pPr>
        <w:spacing w:after="0" w:line="240" w:lineRule="auto"/>
        <w:ind w:firstLine="709"/>
        <w:jc w:val="both"/>
        <w:rPr>
          <w:rFonts w:ascii="Times New Roman" w:eastAsia="Times New Roman" w:hAnsi="Times New Roman"/>
          <w:b/>
          <w:sz w:val="28"/>
          <w:szCs w:val="28"/>
        </w:rPr>
      </w:pPr>
    </w:p>
    <w:p w14:paraId="74D755A9" w14:textId="11F59C04" w:rsidR="000F0460" w:rsidRDefault="000F0460" w:rsidP="00437B4C">
      <w:pPr>
        <w:spacing w:after="0" w:line="240" w:lineRule="auto"/>
        <w:ind w:firstLine="709"/>
        <w:jc w:val="both"/>
        <w:rPr>
          <w:rFonts w:ascii="Times New Roman" w:eastAsia="Times New Roman" w:hAnsi="Times New Roman"/>
          <w:b/>
          <w:sz w:val="28"/>
          <w:szCs w:val="28"/>
        </w:rPr>
      </w:pPr>
      <w:r>
        <w:rPr>
          <w:rFonts w:ascii="Times New Roman" w:eastAsia="Times New Roman" w:hAnsi="Times New Roman"/>
          <w:b/>
          <w:sz w:val="28"/>
          <w:szCs w:val="28"/>
        </w:rPr>
        <w:t>Теоретическая значимость исследования</w:t>
      </w:r>
    </w:p>
    <w:p w14:paraId="03FE398C" w14:textId="6E7B25FF" w:rsidR="000F0460" w:rsidRPr="00547331" w:rsidRDefault="000F0460" w:rsidP="00437B4C">
      <w:pPr>
        <w:numPr>
          <w:ilvl w:val="0"/>
          <w:numId w:val="20"/>
        </w:numPr>
        <w:pBdr>
          <w:top w:val="nil"/>
          <w:left w:val="nil"/>
          <w:bottom w:val="nil"/>
          <w:right w:val="nil"/>
          <w:between w:val="nil"/>
        </w:pBdr>
        <w:spacing w:after="0" w:line="240" w:lineRule="auto"/>
        <w:ind w:left="0" w:firstLine="709"/>
        <w:jc w:val="both"/>
        <w:rPr>
          <w:rFonts w:ascii="Times New Roman" w:eastAsia="Times New Roman" w:hAnsi="Times New Roman"/>
          <w:sz w:val="28"/>
          <w:szCs w:val="28"/>
        </w:rPr>
      </w:pPr>
      <w:r w:rsidRPr="00547331">
        <w:rPr>
          <w:rFonts w:ascii="Times New Roman" w:eastAsia="Times New Roman" w:hAnsi="Times New Roman"/>
          <w:sz w:val="28"/>
          <w:szCs w:val="28"/>
        </w:rPr>
        <w:t>Полученные данные позволяют расширить и дополнить фундаментальные представления о молекулярно-клеточных патогенетических механизмах формирования стресс-индуцированных расстройств при воздействии фактора хронического стресса на системные биохимические процессы организма</w:t>
      </w:r>
      <w:r w:rsidR="008B358D">
        <w:rPr>
          <w:rFonts w:ascii="Times New Roman" w:eastAsia="Times New Roman" w:hAnsi="Times New Roman"/>
          <w:sz w:val="28"/>
          <w:szCs w:val="28"/>
        </w:rPr>
        <w:t>.</w:t>
      </w:r>
    </w:p>
    <w:p w14:paraId="4AF271B9" w14:textId="77777777" w:rsidR="000F0460" w:rsidRPr="00547331" w:rsidRDefault="000F0460" w:rsidP="00437B4C">
      <w:pPr>
        <w:numPr>
          <w:ilvl w:val="0"/>
          <w:numId w:val="20"/>
        </w:numPr>
        <w:pBdr>
          <w:top w:val="nil"/>
          <w:left w:val="nil"/>
          <w:bottom w:val="nil"/>
          <w:right w:val="nil"/>
          <w:between w:val="nil"/>
        </w:pBdr>
        <w:spacing w:after="0" w:line="240" w:lineRule="auto"/>
        <w:ind w:left="0" w:firstLine="709"/>
        <w:jc w:val="both"/>
        <w:rPr>
          <w:rFonts w:ascii="Times New Roman" w:eastAsia="Times New Roman" w:hAnsi="Times New Roman"/>
          <w:sz w:val="28"/>
          <w:szCs w:val="28"/>
        </w:rPr>
      </w:pPr>
      <w:r w:rsidRPr="00547331">
        <w:rPr>
          <w:rFonts w:ascii="Times New Roman" w:eastAsia="Times New Roman" w:hAnsi="Times New Roman"/>
          <w:sz w:val="28"/>
          <w:szCs w:val="28"/>
        </w:rPr>
        <w:t xml:space="preserve">Результаты исследования позволяют объяснить влияние хронического стресса как механизма дезадаптации, характеризующегося не только поведенческими нарушениями, но и системными процессами, вовлекающие механизмы сохранения гомеостаза с последующими системными эффектами повреждения. </w:t>
      </w:r>
    </w:p>
    <w:p w14:paraId="52019315" w14:textId="77777777" w:rsidR="000F0460" w:rsidRPr="00547331" w:rsidRDefault="000F0460" w:rsidP="00437B4C">
      <w:pPr>
        <w:numPr>
          <w:ilvl w:val="0"/>
          <w:numId w:val="20"/>
        </w:numPr>
        <w:pBdr>
          <w:top w:val="nil"/>
          <w:left w:val="nil"/>
          <w:bottom w:val="nil"/>
          <w:right w:val="nil"/>
          <w:between w:val="nil"/>
        </w:pBdr>
        <w:spacing w:after="0" w:line="240" w:lineRule="auto"/>
        <w:ind w:left="0" w:firstLine="709"/>
        <w:jc w:val="both"/>
        <w:rPr>
          <w:rFonts w:ascii="Times New Roman" w:eastAsia="Times New Roman" w:hAnsi="Times New Roman"/>
          <w:sz w:val="28"/>
          <w:szCs w:val="28"/>
        </w:rPr>
      </w:pPr>
      <w:r w:rsidRPr="00547331">
        <w:rPr>
          <w:rFonts w:ascii="Times New Roman" w:eastAsia="Times New Roman" w:hAnsi="Times New Roman"/>
          <w:sz w:val="28"/>
          <w:szCs w:val="28"/>
        </w:rPr>
        <w:t>Изучение патоморфологической картины структурно-функциональных изменений вещества головного мозга крыс под влиянием ХНУС демонстрирует признаки нейродегенеративных процессов, и не ограничивается поведенческими нарушениями.</w:t>
      </w:r>
    </w:p>
    <w:p w14:paraId="21747468" w14:textId="77777777" w:rsidR="000F0460" w:rsidRPr="00547331" w:rsidRDefault="000F0460" w:rsidP="00437B4C">
      <w:pPr>
        <w:numPr>
          <w:ilvl w:val="0"/>
          <w:numId w:val="20"/>
        </w:numPr>
        <w:pBdr>
          <w:top w:val="nil"/>
          <w:left w:val="nil"/>
          <w:bottom w:val="nil"/>
          <w:right w:val="nil"/>
          <w:between w:val="nil"/>
        </w:pBdr>
        <w:spacing w:after="0" w:line="240" w:lineRule="auto"/>
        <w:ind w:left="0" w:firstLine="709"/>
        <w:jc w:val="both"/>
        <w:rPr>
          <w:rFonts w:ascii="Times New Roman" w:eastAsia="Times New Roman" w:hAnsi="Times New Roman"/>
          <w:sz w:val="28"/>
          <w:szCs w:val="28"/>
        </w:rPr>
      </w:pPr>
      <w:r w:rsidRPr="00547331">
        <w:rPr>
          <w:rFonts w:ascii="Times New Roman" w:eastAsia="Times New Roman" w:hAnsi="Times New Roman"/>
          <w:sz w:val="28"/>
          <w:szCs w:val="28"/>
        </w:rPr>
        <w:lastRenderedPageBreak/>
        <w:t>Результаты исследования дают основание для объяснения значения хронического стресса в развитии значительного количества соматической патологии.</w:t>
      </w:r>
    </w:p>
    <w:p w14:paraId="0BA28337" w14:textId="430C94A5" w:rsidR="000F0460" w:rsidRPr="00547331" w:rsidRDefault="000F0460" w:rsidP="00437B4C">
      <w:pPr>
        <w:numPr>
          <w:ilvl w:val="0"/>
          <w:numId w:val="20"/>
        </w:numPr>
        <w:pBdr>
          <w:top w:val="nil"/>
          <w:left w:val="nil"/>
          <w:bottom w:val="nil"/>
          <w:right w:val="nil"/>
          <w:between w:val="nil"/>
        </w:pBdr>
        <w:spacing w:after="0" w:line="240" w:lineRule="auto"/>
        <w:ind w:left="0" w:firstLine="709"/>
        <w:jc w:val="both"/>
        <w:rPr>
          <w:rFonts w:ascii="Times New Roman" w:eastAsia="Times New Roman" w:hAnsi="Times New Roman"/>
          <w:sz w:val="28"/>
          <w:szCs w:val="28"/>
        </w:rPr>
      </w:pPr>
      <w:r w:rsidRPr="00547331">
        <w:rPr>
          <w:rFonts w:ascii="Times New Roman" w:eastAsia="Times New Roman" w:hAnsi="Times New Roman"/>
          <w:sz w:val="28"/>
          <w:szCs w:val="28"/>
        </w:rPr>
        <w:t>Произведено сопоставление результатов изучаемых показателей фоне плацебо-контролируемого лечения гармина гидрохлоридом и амитриптилином у крыс с ХНУС, представляющую информацию о характере и сроках обратного развития изменений, их пролонгации и состоянии изучаемого показателя на момент минималь</w:t>
      </w:r>
      <w:r w:rsidR="00350DCF">
        <w:rPr>
          <w:rFonts w:ascii="Times New Roman" w:eastAsia="Times New Roman" w:hAnsi="Times New Roman"/>
          <w:sz w:val="28"/>
          <w:szCs w:val="28"/>
        </w:rPr>
        <w:t>ного</w:t>
      </w:r>
      <w:r w:rsidRPr="00547331">
        <w:rPr>
          <w:rFonts w:ascii="Times New Roman" w:eastAsia="Times New Roman" w:hAnsi="Times New Roman"/>
          <w:sz w:val="28"/>
          <w:szCs w:val="28"/>
        </w:rPr>
        <w:t xml:space="preserve"> рекомендованного срока фармакотерапии.</w:t>
      </w:r>
    </w:p>
    <w:p w14:paraId="7372B0CD" w14:textId="77777777" w:rsidR="003C48A5" w:rsidRDefault="003C48A5" w:rsidP="00437B4C">
      <w:pPr>
        <w:pStyle w:val="a3"/>
        <w:widowControl w:val="0"/>
        <w:overflowPunct w:val="0"/>
        <w:autoSpaceDE w:val="0"/>
        <w:autoSpaceDN w:val="0"/>
        <w:adjustRightInd w:val="0"/>
        <w:spacing w:after="0" w:line="240" w:lineRule="auto"/>
        <w:ind w:left="0" w:firstLine="709"/>
        <w:jc w:val="both"/>
        <w:textAlignment w:val="baseline"/>
        <w:rPr>
          <w:rFonts w:ascii="Times New Roman" w:hAnsi="Times New Roman"/>
          <w:b/>
          <w:bCs/>
          <w:sz w:val="28"/>
          <w:szCs w:val="28"/>
          <w:lang w:eastAsia="nl-NL"/>
        </w:rPr>
      </w:pPr>
    </w:p>
    <w:p w14:paraId="67DB41A8" w14:textId="4A4C7D60" w:rsidR="000F0460" w:rsidRPr="00EC7E45" w:rsidRDefault="000F0460" w:rsidP="00437B4C">
      <w:pPr>
        <w:pStyle w:val="a3"/>
        <w:widowControl w:val="0"/>
        <w:overflowPunct w:val="0"/>
        <w:autoSpaceDE w:val="0"/>
        <w:autoSpaceDN w:val="0"/>
        <w:adjustRightInd w:val="0"/>
        <w:spacing w:after="0" w:line="240" w:lineRule="auto"/>
        <w:ind w:left="0" w:firstLine="709"/>
        <w:jc w:val="both"/>
        <w:textAlignment w:val="baseline"/>
        <w:rPr>
          <w:rFonts w:ascii="Times New Roman" w:hAnsi="Times New Roman"/>
          <w:b/>
          <w:bCs/>
          <w:sz w:val="28"/>
          <w:szCs w:val="28"/>
          <w:lang w:eastAsia="nl-NL"/>
        </w:rPr>
      </w:pPr>
      <w:r w:rsidRPr="00EC7E45">
        <w:rPr>
          <w:rFonts w:ascii="Times New Roman" w:hAnsi="Times New Roman"/>
          <w:b/>
          <w:bCs/>
          <w:sz w:val="28"/>
          <w:szCs w:val="28"/>
          <w:lang w:eastAsia="nl-NL"/>
        </w:rPr>
        <w:t>Практическая значимость</w:t>
      </w:r>
      <w:r w:rsidR="001050DC">
        <w:rPr>
          <w:rFonts w:ascii="Times New Roman" w:hAnsi="Times New Roman"/>
          <w:b/>
          <w:bCs/>
          <w:sz w:val="28"/>
          <w:szCs w:val="28"/>
          <w:lang w:eastAsia="nl-NL"/>
        </w:rPr>
        <w:t xml:space="preserve"> </w:t>
      </w:r>
      <w:r w:rsidR="00ED35D8">
        <w:rPr>
          <w:rFonts w:ascii="Times New Roman" w:hAnsi="Times New Roman"/>
          <w:b/>
          <w:bCs/>
          <w:sz w:val="28"/>
          <w:szCs w:val="28"/>
          <w:lang w:eastAsia="nl-NL"/>
        </w:rPr>
        <w:t>исследования</w:t>
      </w:r>
      <w:r w:rsidRPr="00EC7E45">
        <w:rPr>
          <w:rFonts w:ascii="Times New Roman" w:hAnsi="Times New Roman"/>
          <w:b/>
          <w:bCs/>
          <w:sz w:val="28"/>
          <w:szCs w:val="28"/>
          <w:lang w:eastAsia="nl-NL"/>
        </w:rPr>
        <w:t xml:space="preserve">: </w:t>
      </w:r>
    </w:p>
    <w:p w14:paraId="2EB3E3C1" w14:textId="77777777" w:rsidR="00BC7DAA" w:rsidRPr="00BC7DAA" w:rsidRDefault="000F0460" w:rsidP="00BC7DAA">
      <w:pPr>
        <w:numPr>
          <w:ilvl w:val="0"/>
          <w:numId w:val="19"/>
        </w:numPr>
        <w:pBdr>
          <w:top w:val="nil"/>
          <w:left w:val="nil"/>
          <w:bottom w:val="nil"/>
          <w:right w:val="nil"/>
          <w:between w:val="nil"/>
        </w:pBdr>
        <w:spacing w:after="0" w:line="240" w:lineRule="auto"/>
        <w:ind w:left="0" w:firstLine="709"/>
        <w:jc w:val="both"/>
        <w:rPr>
          <w:rFonts w:ascii="Times New Roman" w:eastAsia="Times New Roman" w:hAnsi="Times New Roman"/>
          <w:sz w:val="28"/>
          <w:szCs w:val="28"/>
        </w:rPr>
      </w:pPr>
      <w:r w:rsidRPr="00EC7E45">
        <w:rPr>
          <w:rFonts w:ascii="Times New Roman" w:eastAsia="Times New Roman" w:hAnsi="Times New Roman"/>
          <w:sz w:val="28"/>
          <w:szCs w:val="28"/>
        </w:rPr>
        <w:t>Была апробирована и воспроизведена модель хронического непредсказуемого умеренного стресса у крыс, подтвержденная поведенческими и молекулярно-клеточными показателями.</w:t>
      </w:r>
    </w:p>
    <w:p w14:paraId="09414E71" w14:textId="6B54C91A" w:rsidR="000F0460" w:rsidRPr="00BC7DAA" w:rsidRDefault="00165614" w:rsidP="00BC7DAA">
      <w:pPr>
        <w:numPr>
          <w:ilvl w:val="0"/>
          <w:numId w:val="19"/>
        </w:numPr>
        <w:pBdr>
          <w:top w:val="nil"/>
          <w:left w:val="nil"/>
          <w:bottom w:val="nil"/>
          <w:right w:val="nil"/>
          <w:between w:val="nil"/>
        </w:pBdr>
        <w:spacing w:after="0" w:line="240" w:lineRule="auto"/>
        <w:ind w:left="0" w:firstLine="709"/>
        <w:jc w:val="both"/>
        <w:rPr>
          <w:rFonts w:ascii="Times New Roman" w:eastAsia="Times New Roman" w:hAnsi="Times New Roman"/>
          <w:sz w:val="28"/>
          <w:szCs w:val="28"/>
        </w:rPr>
      </w:pPr>
      <w:r w:rsidRPr="00BC7DAA">
        <w:rPr>
          <w:rFonts w:ascii="Times New Roman" w:eastAsia="Times New Roman" w:hAnsi="Times New Roman"/>
          <w:sz w:val="28"/>
          <w:szCs w:val="28"/>
        </w:rPr>
        <w:t>Результаты исследования внедрены в образовательную деятельность кафедры физиологии НАО «Карагандинский медицинский университет» по дисциплине: Модуль «Механизмы болезней»: Дисциплина «Нервная система» под наименованием «Динамика молекулярных изменений при формировании стресс-индуцированных расстройств». Акт внедрения результатов НИР № 28 от 30.10.2024 г.</w:t>
      </w:r>
    </w:p>
    <w:p w14:paraId="16BB1D5A" w14:textId="5A103E61" w:rsidR="00BC7DAA" w:rsidRPr="00BC7DAA" w:rsidRDefault="00BC7DAA" w:rsidP="00BC7DAA">
      <w:pPr>
        <w:numPr>
          <w:ilvl w:val="0"/>
          <w:numId w:val="19"/>
        </w:numPr>
        <w:pBdr>
          <w:top w:val="nil"/>
          <w:left w:val="nil"/>
          <w:bottom w:val="nil"/>
          <w:right w:val="nil"/>
          <w:between w:val="nil"/>
        </w:pBdr>
        <w:spacing w:after="0" w:line="240" w:lineRule="auto"/>
        <w:ind w:left="0" w:firstLine="709"/>
        <w:jc w:val="both"/>
        <w:rPr>
          <w:rFonts w:ascii="Times New Roman" w:eastAsia="Times New Roman" w:hAnsi="Times New Roman"/>
          <w:sz w:val="28"/>
          <w:szCs w:val="28"/>
        </w:rPr>
      </w:pPr>
      <w:r w:rsidRPr="00BC7DAA">
        <w:rPr>
          <w:rFonts w:ascii="Times New Roman" w:eastAsia="Times New Roman" w:hAnsi="Times New Roman"/>
          <w:sz w:val="28"/>
          <w:szCs w:val="28"/>
        </w:rPr>
        <w:t>Результаты исследования включены в перечень методик Научно-исследовательской лаборатории НАО ««Карагандинский медицинский университет»» под наименованием «Метод формирования стресс-индуцированных расстройств в эксперименте у животных» Акт внедрения результатов НИР № 24 от 14.10.2024 г.</w:t>
      </w:r>
    </w:p>
    <w:p w14:paraId="296AFA7A" w14:textId="77777777" w:rsidR="000F0460" w:rsidRPr="00CA2745" w:rsidRDefault="000F0460" w:rsidP="00437B4C">
      <w:pPr>
        <w:numPr>
          <w:ilvl w:val="0"/>
          <w:numId w:val="19"/>
        </w:numPr>
        <w:pBdr>
          <w:top w:val="nil"/>
          <w:left w:val="nil"/>
          <w:bottom w:val="nil"/>
          <w:right w:val="nil"/>
          <w:between w:val="nil"/>
        </w:pBdr>
        <w:spacing w:after="0" w:line="240" w:lineRule="auto"/>
        <w:ind w:left="0" w:firstLine="709"/>
        <w:jc w:val="both"/>
        <w:rPr>
          <w:rFonts w:ascii="Times New Roman" w:eastAsia="Times New Roman" w:hAnsi="Times New Roman"/>
          <w:sz w:val="28"/>
          <w:szCs w:val="28"/>
        </w:rPr>
      </w:pPr>
      <w:r w:rsidRPr="00EC7E45">
        <w:rPr>
          <w:rFonts w:ascii="Times New Roman" w:eastAsia="Times New Roman" w:hAnsi="Times New Roman"/>
          <w:sz w:val="28"/>
          <w:szCs w:val="28"/>
        </w:rPr>
        <w:t>На основании полученных данных о сохранении биохимических и структурно-функциональных нарушений через 3 недели фармакотерапии, при прекращении воздействия хронического стресса на момент ее начала, нами подтверждено, что фармакотерапия требует расширения границ применения по срокам ее проведения.</w:t>
      </w:r>
    </w:p>
    <w:p w14:paraId="47D7D258" w14:textId="55D159FF" w:rsidR="00CA2745" w:rsidRPr="00CA2745" w:rsidRDefault="00CA2745" w:rsidP="00437B4C">
      <w:pPr>
        <w:numPr>
          <w:ilvl w:val="0"/>
          <w:numId w:val="19"/>
        </w:numPr>
        <w:pBdr>
          <w:top w:val="nil"/>
          <w:left w:val="nil"/>
          <w:bottom w:val="nil"/>
          <w:right w:val="nil"/>
          <w:between w:val="nil"/>
        </w:pBdr>
        <w:spacing w:after="0" w:line="240" w:lineRule="auto"/>
        <w:ind w:left="0" w:firstLine="709"/>
        <w:jc w:val="both"/>
        <w:rPr>
          <w:rFonts w:ascii="Times New Roman" w:eastAsia="Times New Roman" w:hAnsi="Times New Roman"/>
          <w:sz w:val="28"/>
          <w:szCs w:val="28"/>
        </w:rPr>
      </w:pPr>
      <w:r w:rsidRPr="00CA2745">
        <w:rPr>
          <w:rFonts w:ascii="Times New Roman" w:eastAsia="Times New Roman" w:hAnsi="Times New Roman"/>
          <w:sz w:val="28"/>
          <w:szCs w:val="28"/>
        </w:rPr>
        <w:t>Результаты исследования внедрены в образовательную деятельность кафедры клинической фармакологии и доказательной медицины НАО «Карагандинский медицинский университет» по дисциплине: «Клиническая фармакология-1» для резидентов специальности «Клиническая фармакология» 1-го года обучения, под наименованием «Динамика молекулярных изменений при фармакологической коррекции стресс-индуцированных расстройств». Акт внедрения результатов НИР № 36 от 09.12.2024 г.</w:t>
      </w:r>
    </w:p>
    <w:p w14:paraId="658AEA98" w14:textId="033AAB06" w:rsidR="00CA2745" w:rsidRPr="00EC7E45" w:rsidRDefault="00CA2745" w:rsidP="00437B4C">
      <w:pPr>
        <w:numPr>
          <w:ilvl w:val="0"/>
          <w:numId w:val="19"/>
        </w:numPr>
        <w:pBdr>
          <w:top w:val="nil"/>
          <w:left w:val="nil"/>
          <w:bottom w:val="nil"/>
          <w:right w:val="nil"/>
          <w:between w:val="nil"/>
        </w:pBdr>
        <w:spacing w:after="0" w:line="240" w:lineRule="auto"/>
        <w:ind w:left="0" w:firstLine="709"/>
        <w:jc w:val="both"/>
        <w:rPr>
          <w:rFonts w:ascii="Times New Roman" w:eastAsia="Times New Roman" w:hAnsi="Times New Roman"/>
          <w:sz w:val="28"/>
          <w:szCs w:val="28"/>
        </w:rPr>
      </w:pPr>
      <w:r w:rsidRPr="00CA2745">
        <w:rPr>
          <w:rFonts w:ascii="Times New Roman" w:eastAsia="Times New Roman" w:hAnsi="Times New Roman"/>
          <w:sz w:val="28"/>
          <w:szCs w:val="28"/>
        </w:rPr>
        <w:t>Результаты исследования включены в клиническую деятельность как рекомендации, включенные в план диагностики в Клинике медицинского университета НАО ««Карагандинский медицинский университет»» под наименованием «Оценка динамики изменения клинико-биохимических параметров у пациентов при фармакологической коррекции стресс-</w:t>
      </w:r>
      <w:r w:rsidRPr="00CA2745">
        <w:rPr>
          <w:rFonts w:ascii="Times New Roman" w:eastAsia="Times New Roman" w:hAnsi="Times New Roman"/>
          <w:sz w:val="28"/>
          <w:szCs w:val="28"/>
        </w:rPr>
        <w:lastRenderedPageBreak/>
        <w:t>индуцированных расстройств» Акт внедрения результатов НИР № 31 от 21.11.2024 г.</w:t>
      </w:r>
    </w:p>
    <w:p w14:paraId="693B6D96" w14:textId="77777777" w:rsidR="005255FA" w:rsidRPr="00287356" w:rsidRDefault="005255FA" w:rsidP="00437B4C">
      <w:pPr>
        <w:spacing w:after="0" w:line="240" w:lineRule="auto"/>
        <w:ind w:firstLine="709"/>
        <w:jc w:val="both"/>
        <w:rPr>
          <w:rFonts w:ascii="Times New Roman" w:hAnsi="Times New Roman"/>
          <w:b/>
          <w:bCs/>
          <w:sz w:val="28"/>
          <w:szCs w:val="28"/>
        </w:rPr>
      </w:pPr>
    </w:p>
    <w:p w14:paraId="172D1B08" w14:textId="7CD3ED16" w:rsidR="000F0460" w:rsidRPr="00EC7E45" w:rsidRDefault="000F0460" w:rsidP="00437B4C">
      <w:pPr>
        <w:spacing w:after="0" w:line="240" w:lineRule="auto"/>
        <w:ind w:firstLine="709"/>
        <w:jc w:val="both"/>
        <w:rPr>
          <w:rFonts w:ascii="Times New Roman" w:hAnsi="Times New Roman"/>
          <w:b/>
          <w:bCs/>
          <w:sz w:val="28"/>
          <w:szCs w:val="28"/>
        </w:rPr>
      </w:pPr>
      <w:r w:rsidRPr="00EC7E45">
        <w:rPr>
          <w:rFonts w:ascii="Times New Roman" w:hAnsi="Times New Roman"/>
          <w:b/>
          <w:bCs/>
          <w:sz w:val="28"/>
          <w:szCs w:val="28"/>
        </w:rPr>
        <w:t>Личный вклад автора:</w:t>
      </w:r>
    </w:p>
    <w:p w14:paraId="3872B382" w14:textId="3994810B" w:rsidR="000F0460" w:rsidRPr="00EC7E45" w:rsidRDefault="000F0460" w:rsidP="00437B4C">
      <w:pPr>
        <w:spacing w:after="0" w:line="240" w:lineRule="auto"/>
        <w:ind w:firstLine="709"/>
        <w:jc w:val="both"/>
        <w:rPr>
          <w:rFonts w:ascii="Times New Roman" w:eastAsia="Times New Roman" w:hAnsi="Times New Roman"/>
          <w:sz w:val="28"/>
          <w:szCs w:val="28"/>
        </w:rPr>
      </w:pPr>
      <w:r w:rsidRPr="00EC7E45">
        <w:rPr>
          <w:rFonts w:ascii="Times New Roman" w:eastAsia="Times New Roman" w:hAnsi="Times New Roman"/>
          <w:sz w:val="28"/>
          <w:szCs w:val="28"/>
        </w:rPr>
        <w:t xml:space="preserve">Диссертантом была </w:t>
      </w:r>
      <w:r w:rsidR="008E0AF0">
        <w:rPr>
          <w:rFonts w:ascii="Times New Roman" w:eastAsia="Times New Roman" w:hAnsi="Times New Roman"/>
          <w:sz w:val="28"/>
          <w:szCs w:val="28"/>
        </w:rPr>
        <w:t xml:space="preserve">разработана и </w:t>
      </w:r>
      <w:r w:rsidRPr="00EC7E45">
        <w:rPr>
          <w:rFonts w:ascii="Times New Roman" w:eastAsia="Times New Roman" w:hAnsi="Times New Roman"/>
          <w:sz w:val="28"/>
          <w:szCs w:val="28"/>
        </w:rPr>
        <w:t>проведена экспериментальная часть исследования. Формирование модели ХНУС, исследование животных в поведенческих тестах, забор биологического материала, проведение биохимических исследований совместно с научными сотрудниками лаборатории, изучение гистологических препаратов под контролем д.м.н., профессора Тусупбековой М.М., доставка и подготовка биологического материала, участие в подготовке гистологических препаратов, проведение статистическ</w:t>
      </w:r>
      <w:r w:rsidR="008E0AF0">
        <w:rPr>
          <w:rFonts w:ascii="Times New Roman" w:eastAsia="Times New Roman" w:hAnsi="Times New Roman"/>
          <w:sz w:val="28"/>
          <w:szCs w:val="28"/>
        </w:rPr>
        <w:t>ой</w:t>
      </w:r>
      <w:r w:rsidRPr="00EC7E45">
        <w:rPr>
          <w:rFonts w:ascii="Times New Roman" w:eastAsia="Times New Roman" w:hAnsi="Times New Roman"/>
          <w:sz w:val="28"/>
          <w:szCs w:val="28"/>
        </w:rPr>
        <w:t xml:space="preserve"> </w:t>
      </w:r>
      <w:r w:rsidR="008E0AF0">
        <w:rPr>
          <w:rFonts w:ascii="Times New Roman" w:eastAsia="Times New Roman" w:hAnsi="Times New Roman"/>
          <w:sz w:val="28"/>
          <w:szCs w:val="28"/>
        </w:rPr>
        <w:t>обработки данных</w:t>
      </w:r>
      <w:r w:rsidRPr="00EC7E45">
        <w:rPr>
          <w:rFonts w:ascii="Times New Roman" w:eastAsia="Times New Roman" w:hAnsi="Times New Roman"/>
          <w:sz w:val="28"/>
          <w:szCs w:val="28"/>
        </w:rPr>
        <w:t>, описание и обобщении полученных результатов</w:t>
      </w:r>
      <w:r w:rsidR="008E0AF0">
        <w:rPr>
          <w:rFonts w:ascii="Times New Roman" w:eastAsia="Times New Roman" w:hAnsi="Times New Roman"/>
          <w:sz w:val="28"/>
          <w:szCs w:val="28"/>
        </w:rPr>
        <w:t>.</w:t>
      </w:r>
    </w:p>
    <w:p w14:paraId="232B5E69" w14:textId="77777777" w:rsidR="005255FA" w:rsidRPr="00287356" w:rsidRDefault="005255FA" w:rsidP="00437B4C">
      <w:pPr>
        <w:spacing w:after="0" w:line="240" w:lineRule="auto"/>
        <w:ind w:firstLine="709"/>
        <w:jc w:val="both"/>
        <w:rPr>
          <w:rFonts w:ascii="Times New Roman" w:hAnsi="Times New Roman"/>
          <w:b/>
          <w:bCs/>
          <w:sz w:val="28"/>
          <w:szCs w:val="28"/>
        </w:rPr>
      </w:pPr>
    </w:p>
    <w:p w14:paraId="7F5393D2" w14:textId="35CD61BD" w:rsidR="00D51884" w:rsidRPr="00EC7E45" w:rsidRDefault="00D51884" w:rsidP="00437B4C">
      <w:pPr>
        <w:spacing w:after="0" w:line="240" w:lineRule="auto"/>
        <w:ind w:firstLine="709"/>
        <w:jc w:val="both"/>
        <w:rPr>
          <w:rFonts w:ascii="Times New Roman" w:hAnsi="Times New Roman"/>
          <w:b/>
          <w:bCs/>
          <w:sz w:val="28"/>
          <w:szCs w:val="28"/>
        </w:rPr>
      </w:pPr>
      <w:r w:rsidRPr="00EC7E45">
        <w:rPr>
          <w:rFonts w:ascii="Times New Roman" w:hAnsi="Times New Roman"/>
          <w:b/>
          <w:bCs/>
          <w:sz w:val="28"/>
          <w:szCs w:val="28"/>
        </w:rPr>
        <w:t xml:space="preserve">Публикации по теме диссертационной работы </w:t>
      </w:r>
    </w:p>
    <w:p w14:paraId="351C0A3D" w14:textId="77777777" w:rsidR="00CA2745" w:rsidRPr="006C5278" w:rsidRDefault="00CA2745" w:rsidP="00CA2745">
      <w:pPr>
        <w:spacing w:after="0" w:line="240" w:lineRule="auto"/>
        <w:ind w:firstLine="709"/>
        <w:jc w:val="both"/>
        <w:rPr>
          <w:rFonts w:ascii="Times New Roman" w:hAnsi="Times New Roman"/>
          <w:sz w:val="28"/>
          <w:szCs w:val="28"/>
        </w:rPr>
      </w:pPr>
      <w:r w:rsidRPr="006C5278">
        <w:rPr>
          <w:rFonts w:ascii="Times New Roman" w:hAnsi="Times New Roman"/>
          <w:sz w:val="28"/>
          <w:szCs w:val="28"/>
        </w:rPr>
        <w:t xml:space="preserve">По материалам диссертации опубликовано 13 трудов. </w:t>
      </w:r>
    </w:p>
    <w:p w14:paraId="0FC1A76C" w14:textId="77777777" w:rsidR="00CA2745" w:rsidRPr="006C5278" w:rsidRDefault="00CA2745" w:rsidP="00CA2745">
      <w:pPr>
        <w:spacing w:after="0" w:line="240" w:lineRule="auto"/>
        <w:ind w:firstLine="709"/>
        <w:jc w:val="both"/>
        <w:rPr>
          <w:rFonts w:ascii="Times New Roman" w:hAnsi="Times New Roman"/>
          <w:sz w:val="28"/>
          <w:szCs w:val="28"/>
        </w:rPr>
      </w:pPr>
      <w:r w:rsidRPr="006C5278">
        <w:rPr>
          <w:rFonts w:ascii="Times New Roman" w:hAnsi="Times New Roman"/>
          <w:sz w:val="28"/>
          <w:szCs w:val="28"/>
        </w:rPr>
        <w:t>В изданиях, рекомендованных Комитетом по контролю в сфере образования и науки Республики Казахстан (3 статьи в «Медицина и экология», 1 статья в «Нейрохирургия и неврология Казахстана»), опубликовано 4 работы.</w:t>
      </w:r>
    </w:p>
    <w:p w14:paraId="134084DF" w14:textId="77777777" w:rsidR="00CA2745" w:rsidRPr="006C5278" w:rsidRDefault="00CA2745" w:rsidP="00CA2745">
      <w:pPr>
        <w:spacing w:after="0" w:line="240" w:lineRule="auto"/>
        <w:ind w:firstLine="709"/>
        <w:jc w:val="both"/>
        <w:rPr>
          <w:rFonts w:ascii="Times New Roman" w:hAnsi="Times New Roman"/>
          <w:sz w:val="28"/>
          <w:szCs w:val="28"/>
          <w:lang w:val="en-US"/>
        </w:rPr>
      </w:pPr>
      <w:r w:rsidRPr="006C5278">
        <w:rPr>
          <w:rFonts w:ascii="Times New Roman" w:hAnsi="Times New Roman"/>
          <w:sz w:val="28"/>
          <w:szCs w:val="28"/>
        </w:rPr>
        <w:t xml:space="preserve">В изданиях, входящих в базу данных Scopus, опубликовано 4 публикации, в том числе 3 статьи (2 статьи в OAMJMS, E-ISSN:1857-9655 – 2020 год – 48 процентиль, 1 статья в General Medicine ISSN:1311-1817 – 2020 год – 2 процентиль и 1 тезис в Annals of Anatomy. </w:t>
      </w:r>
      <w:r w:rsidRPr="006C5278">
        <w:rPr>
          <w:rFonts w:ascii="Times New Roman" w:hAnsi="Times New Roman"/>
          <w:sz w:val="28"/>
          <w:szCs w:val="28"/>
          <w:lang w:val="en-US"/>
        </w:rPr>
        <w:t xml:space="preserve">Abstracts part I, 27th International Symposium on Morphological Sciences - ISMS 2021, ISSN:0940-9602, E-ISSN:1618-0402 – 2021 </w:t>
      </w:r>
      <w:r w:rsidRPr="006C5278">
        <w:rPr>
          <w:rFonts w:ascii="Times New Roman" w:hAnsi="Times New Roman"/>
          <w:sz w:val="28"/>
          <w:szCs w:val="28"/>
        </w:rPr>
        <w:t>год</w:t>
      </w:r>
      <w:r w:rsidRPr="006C5278">
        <w:rPr>
          <w:rFonts w:ascii="Times New Roman" w:hAnsi="Times New Roman"/>
          <w:sz w:val="28"/>
          <w:szCs w:val="28"/>
          <w:lang w:val="en-US"/>
        </w:rPr>
        <w:t xml:space="preserve"> – 76 </w:t>
      </w:r>
      <w:r w:rsidRPr="006C5278">
        <w:rPr>
          <w:rFonts w:ascii="Times New Roman" w:hAnsi="Times New Roman"/>
          <w:sz w:val="28"/>
          <w:szCs w:val="28"/>
        </w:rPr>
        <w:t>процентиль</w:t>
      </w:r>
      <w:r w:rsidRPr="006C5278">
        <w:rPr>
          <w:rFonts w:ascii="Times New Roman" w:hAnsi="Times New Roman"/>
          <w:sz w:val="28"/>
          <w:szCs w:val="28"/>
          <w:lang w:val="en-US"/>
        </w:rPr>
        <w:t>).</w:t>
      </w:r>
    </w:p>
    <w:p w14:paraId="2D36200D" w14:textId="77777777" w:rsidR="00CA2745" w:rsidRPr="006C5278" w:rsidRDefault="00CA2745" w:rsidP="00CA2745">
      <w:pPr>
        <w:spacing w:after="0" w:line="240" w:lineRule="auto"/>
        <w:ind w:firstLine="709"/>
        <w:jc w:val="both"/>
        <w:rPr>
          <w:rFonts w:ascii="Times New Roman" w:hAnsi="Times New Roman"/>
          <w:sz w:val="28"/>
          <w:szCs w:val="28"/>
        </w:rPr>
      </w:pPr>
      <w:r w:rsidRPr="006C5278">
        <w:rPr>
          <w:rFonts w:ascii="Times New Roman" w:hAnsi="Times New Roman"/>
          <w:sz w:val="28"/>
          <w:szCs w:val="28"/>
        </w:rPr>
        <w:t>В материалах международных конференций опубликовано 2 статьи и 2 тезиса.</w:t>
      </w:r>
    </w:p>
    <w:p w14:paraId="0F6C9AA8" w14:textId="10785FAD" w:rsidR="001050DC" w:rsidRPr="003C48A5" w:rsidRDefault="00CA2745" w:rsidP="00CA2745">
      <w:pPr>
        <w:spacing w:after="0" w:line="240" w:lineRule="auto"/>
        <w:ind w:firstLine="709"/>
        <w:jc w:val="both"/>
        <w:rPr>
          <w:rFonts w:ascii="Times New Roman" w:hAnsi="Times New Roman"/>
          <w:sz w:val="28"/>
          <w:szCs w:val="28"/>
        </w:rPr>
      </w:pPr>
      <w:r w:rsidRPr="006C5278">
        <w:rPr>
          <w:rFonts w:ascii="Times New Roman" w:hAnsi="Times New Roman"/>
          <w:sz w:val="28"/>
          <w:szCs w:val="28"/>
        </w:rPr>
        <w:t>1 свидетельство о внесение сведений в государственный реестр прав на объекты, охраняемые авторским правом №7372 от 30 декабря 2019 года.</w:t>
      </w:r>
    </w:p>
    <w:p w14:paraId="7598AA8E" w14:textId="77777777" w:rsidR="005255FA" w:rsidRPr="00287356" w:rsidRDefault="005255FA" w:rsidP="00437B4C">
      <w:pPr>
        <w:spacing w:after="0" w:line="240" w:lineRule="auto"/>
        <w:ind w:firstLine="709"/>
        <w:jc w:val="both"/>
        <w:rPr>
          <w:rFonts w:ascii="Times New Roman" w:hAnsi="Times New Roman"/>
          <w:b/>
          <w:bCs/>
          <w:sz w:val="28"/>
          <w:szCs w:val="28"/>
        </w:rPr>
      </w:pPr>
    </w:p>
    <w:p w14:paraId="760B7660" w14:textId="51D1B850" w:rsidR="00A437EB" w:rsidRPr="008E0AF0" w:rsidRDefault="00A437EB" w:rsidP="00437B4C">
      <w:pPr>
        <w:spacing w:after="0" w:line="240" w:lineRule="auto"/>
        <w:ind w:firstLine="709"/>
        <w:jc w:val="both"/>
        <w:rPr>
          <w:rFonts w:ascii="Times New Roman" w:hAnsi="Times New Roman"/>
          <w:b/>
          <w:bCs/>
          <w:sz w:val="28"/>
          <w:szCs w:val="28"/>
        </w:rPr>
      </w:pPr>
      <w:r w:rsidRPr="008E0AF0">
        <w:rPr>
          <w:rFonts w:ascii="Times New Roman" w:hAnsi="Times New Roman"/>
          <w:b/>
          <w:bCs/>
          <w:sz w:val="28"/>
          <w:szCs w:val="28"/>
        </w:rPr>
        <w:t>Вклад докторанта в подготовку каждой публикации:</w:t>
      </w:r>
    </w:p>
    <w:p w14:paraId="6CB87C77" w14:textId="5E1047F6" w:rsidR="00D51884" w:rsidRPr="001050DC" w:rsidRDefault="00D51884" w:rsidP="00437B4C">
      <w:pPr>
        <w:spacing w:after="0" w:line="240" w:lineRule="auto"/>
        <w:ind w:firstLine="709"/>
        <w:jc w:val="both"/>
        <w:rPr>
          <w:rFonts w:ascii="Times New Roman" w:hAnsi="Times New Roman"/>
          <w:sz w:val="28"/>
          <w:szCs w:val="28"/>
        </w:rPr>
      </w:pPr>
      <w:r w:rsidRPr="00EC7E45">
        <w:rPr>
          <w:rFonts w:ascii="Times New Roman" w:hAnsi="Times New Roman"/>
          <w:sz w:val="28"/>
          <w:szCs w:val="28"/>
        </w:rPr>
        <w:t>Свидетельство о внесении в государственный реестр прав на объекты, охраняемые авторским правом №7372 от 30 декабря 2019 года, произведение науки, название объекта «Метод формирования стресс-индуцированных расстройств в эксперименте у животных»</w:t>
      </w:r>
      <w:r w:rsidR="001050DC" w:rsidRPr="001050DC">
        <w:rPr>
          <w:rFonts w:ascii="Times New Roman" w:hAnsi="Times New Roman"/>
          <w:sz w:val="28"/>
          <w:szCs w:val="28"/>
        </w:rPr>
        <w:t xml:space="preserve"> - обзор литературы, определение актуальности, цели и задач, создание модели, проведение эксперимента, анализ и интерпретация данных, формулирование заключения и выводов, подготовка и редактирование текста, утверждение окончательного варианта</w:t>
      </w:r>
      <w:r w:rsidR="001050DC">
        <w:rPr>
          <w:rFonts w:ascii="Times New Roman" w:hAnsi="Times New Roman"/>
          <w:sz w:val="28"/>
          <w:szCs w:val="28"/>
        </w:rPr>
        <w:t>,</w:t>
      </w:r>
      <w:r w:rsidR="001050DC" w:rsidRPr="001050DC">
        <w:rPr>
          <w:rFonts w:ascii="Times New Roman" w:hAnsi="Times New Roman"/>
          <w:sz w:val="28"/>
          <w:szCs w:val="28"/>
        </w:rPr>
        <w:t xml:space="preserve"> </w:t>
      </w:r>
      <w:r w:rsidR="001050DC">
        <w:rPr>
          <w:rFonts w:ascii="Times New Roman" w:hAnsi="Times New Roman"/>
          <w:sz w:val="28"/>
          <w:szCs w:val="28"/>
        </w:rPr>
        <w:t>подача документов на регистрацию</w:t>
      </w:r>
      <w:r w:rsidR="001050DC" w:rsidRPr="001050DC">
        <w:rPr>
          <w:rFonts w:ascii="Times New Roman" w:hAnsi="Times New Roman"/>
          <w:sz w:val="28"/>
          <w:szCs w:val="28"/>
        </w:rPr>
        <w:t>.</w:t>
      </w:r>
    </w:p>
    <w:p w14:paraId="27F06A3C" w14:textId="77777777" w:rsidR="00437B4C" w:rsidRDefault="00A437EB" w:rsidP="00437B4C">
      <w:pPr>
        <w:spacing w:after="0" w:line="240" w:lineRule="auto"/>
        <w:ind w:firstLine="709"/>
        <w:jc w:val="both"/>
        <w:rPr>
          <w:rFonts w:ascii="Times New Roman" w:hAnsi="Times New Roman"/>
          <w:sz w:val="28"/>
          <w:szCs w:val="28"/>
        </w:rPr>
      </w:pPr>
      <w:r w:rsidRPr="00A437EB">
        <w:rPr>
          <w:rFonts w:ascii="Times New Roman" w:hAnsi="Times New Roman"/>
          <w:sz w:val="28"/>
          <w:szCs w:val="28"/>
          <w:lang w:val="en-US"/>
        </w:rPr>
        <w:t>«The Level of Reactive Carbonyl Derivatives of Proteins, Methylglyoxal, and Malondialdehyde in Rats Experiencing Chronic Unpredictable Moderate Stress.» Open</w:t>
      </w:r>
      <w:r w:rsidRPr="00350DCF">
        <w:rPr>
          <w:rFonts w:ascii="Times New Roman" w:hAnsi="Times New Roman"/>
          <w:sz w:val="28"/>
          <w:szCs w:val="28"/>
        </w:rPr>
        <w:t xml:space="preserve"> </w:t>
      </w:r>
      <w:r w:rsidRPr="00A437EB">
        <w:rPr>
          <w:rFonts w:ascii="Times New Roman" w:hAnsi="Times New Roman"/>
          <w:sz w:val="28"/>
          <w:szCs w:val="28"/>
          <w:lang w:val="en-US"/>
        </w:rPr>
        <w:t>Access</w:t>
      </w:r>
      <w:r w:rsidRPr="00350DCF">
        <w:rPr>
          <w:rFonts w:ascii="Times New Roman" w:hAnsi="Times New Roman"/>
          <w:sz w:val="28"/>
          <w:szCs w:val="28"/>
        </w:rPr>
        <w:t xml:space="preserve"> </w:t>
      </w:r>
      <w:r w:rsidRPr="00A437EB">
        <w:rPr>
          <w:rFonts w:ascii="Times New Roman" w:hAnsi="Times New Roman"/>
          <w:sz w:val="28"/>
          <w:szCs w:val="28"/>
          <w:lang w:val="en-US"/>
        </w:rPr>
        <w:t>Macedonian</w:t>
      </w:r>
      <w:r w:rsidRPr="00350DCF">
        <w:rPr>
          <w:rFonts w:ascii="Times New Roman" w:hAnsi="Times New Roman"/>
          <w:sz w:val="28"/>
          <w:szCs w:val="28"/>
        </w:rPr>
        <w:t xml:space="preserve"> </w:t>
      </w:r>
      <w:r w:rsidRPr="00A437EB">
        <w:rPr>
          <w:rFonts w:ascii="Times New Roman" w:hAnsi="Times New Roman"/>
          <w:sz w:val="28"/>
          <w:szCs w:val="28"/>
          <w:lang w:val="en-US"/>
        </w:rPr>
        <w:t>Journal</w:t>
      </w:r>
      <w:r w:rsidRPr="00350DCF">
        <w:rPr>
          <w:rFonts w:ascii="Times New Roman" w:hAnsi="Times New Roman"/>
          <w:sz w:val="28"/>
          <w:szCs w:val="28"/>
        </w:rPr>
        <w:t xml:space="preserve"> </w:t>
      </w:r>
      <w:r w:rsidRPr="00A437EB">
        <w:rPr>
          <w:rFonts w:ascii="Times New Roman" w:hAnsi="Times New Roman"/>
          <w:sz w:val="28"/>
          <w:szCs w:val="28"/>
          <w:lang w:val="en-US"/>
        </w:rPr>
        <w:t>of</w:t>
      </w:r>
      <w:r w:rsidRPr="00350DCF">
        <w:rPr>
          <w:rFonts w:ascii="Times New Roman" w:hAnsi="Times New Roman"/>
          <w:sz w:val="28"/>
          <w:szCs w:val="28"/>
        </w:rPr>
        <w:t xml:space="preserve"> </w:t>
      </w:r>
      <w:r w:rsidRPr="00A437EB">
        <w:rPr>
          <w:rFonts w:ascii="Times New Roman" w:hAnsi="Times New Roman"/>
          <w:sz w:val="28"/>
          <w:szCs w:val="28"/>
          <w:lang w:val="en-US"/>
        </w:rPr>
        <w:t>Medical</w:t>
      </w:r>
      <w:r w:rsidRPr="00350DCF">
        <w:rPr>
          <w:rFonts w:ascii="Times New Roman" w:hAnsi="Times New Roman"/>
          <w:sz w:val="28"/>
          <w:szCs w:val="28"/>
        </w:rPr>
        <w:t xml:space="preserve"> </w:t>
      </w:r>
      <w:r w:rsidRPr="00A437EB">
        <w:rPr>
          <w:rFonts w:ascii="Times New Roman" w:hAnsi="Times New Roman"/>
          <w:sz w:val="28"/>
          <w:szCs w:val="28"/>
          <w:lang w:val="en-US"/>
        </w:rPr>
        <w:t>Sciences</w:t>
      </w:r>
      <w:r w:rsidRPr="00350DCF">
        <w:rPr>
          <w:rFonts w:ascii="Times New Roman" w:hAnsi="Times New Roman"/>
          <w:sz w:val="28"/>
          <w:szCs w:val="28"/>
        </w:rPr>
        <w:t xml:space="preserve">. </w:t>
      </w:r>
      <w:r w:rsidRPr="00905D26">
        <w:rPr>
          <w:rFonts w:ascii="Times New Roman" w:hAnsi="Times New Roman"/>
          <w:sz w:val="28"/>
          <w:szCs w:val="28"/>
        </w:rPr>
        <w:t xml:space="preserve">2020 – </w:t>
      </w:r>
      <w:r w:rsidRPr="00A437EB">
        <w:rPr>
          <w:rFonts w:ascii="Times New Roman" w:hAnsi="Times New Roman"/>
          <w:sz w:val="28"/>
          <w:szCs w:val="28"/>
          <w:lang w:val="en-US"/>
        </w:rPr>
        <w:t>Apr</w:t>
      </w:r>
      <w:r w:rsidRPr="00905D26">
        <w:rPr>
          <w:rFonts w:ascii="Times New Roman" w:hAnsi="Times New Roman"/>
          <w:sz w:val="28"/>
          <w:szCs w:val="28"/>
        </w:rPr>
        <w:t>.25; 8(</w:t>
      </w:r>
      <w:r w:rsidRPr="00A437EB">
        <w:rPr>
          <w:rFonts w:ascii="Times New Roman" w:hAnsi="Times New Roman"/>
          <w:sz w:val="28"/>
          <w:szCs w:val="28"/>
          <w:lang w:val="en-US"/>
        </w:rPr>
        <w:t>A</w:t>
      </w:r>
      <w:r w:rsidRPr="00905D26">
        <w:rPr>
          <w:rFonts w:ascii="Times New Roman" w:hAnsi="Times New Roman"/>
          <w:sz w:val="28"/>
          <w:szCs w:val="28"/>
        </w:rPr>
        <w:t xml:space="preserve">) – </w:t>
      </w:r>
      <w:r w:rsidRPr="00A437EB">
        <w:rPr>
          <w:rFonts w:ascii="Times New Roman" w:hAnsi="Times New Roman"/>
          <w:sz w:val="28"/>
          <w:szCs w:val="28"/>
          <w:lang w:val="en-US"/>
        </w:rPr>
        <w:t>P</w:t>
      </w:r>
      <w:r w:rsidRPr="00905D26">
        <w:rPr>
          <w:rFonts w:ascii="Times New Roman" w:hAnsi="Times New Roman"/>
          <w:sz w:val="28"/>
          <w:szCs w:val="28"/>
        </w:rPr>
        <w:t>.266-272.</w:t>
      </w:r>
      <w:r w:rsidR="00905D26">
        <w:rPr>
          <w:rFonts w:ascii="Times New Roman" w:hAnsi="Times New Roman"/>
          <w:sz w:val="28"/>
          <w:szCs w:val="28"/>
        </w:rPr>
        <w:t xml:space="preserve"> – обзор литературы, определение актуальности, цели и задач, </w:t>
      </w:r>
      <w:r w:rsidR="00905D26">
        <w:rPr>
          <w:rFonts w:ascii="Times New Roman" w:hAnsi="Times New Roman"/>
          <w:sz w:val="28"/>
          <w:szCs w:val="28"/>
        </w:rPr>
        <w:lastRenderedPageBreak/>
        <w:t>создание модели, проведение эксперимента, анализ и интерпретация данных, формулирование заключения и выводов, подготовка и редактирование текста.</w:t>
      </w:r>
    </w:p>
    <w:p w14:paraId="6B5C7E2F" w14:textId="5279DBC1" w:rsidR="00A437EB" w:rsidRDefault="00A437EB" w:rsidP="00437B4C">
      <w:pPr>
        <w:spacing w:after="0" w:line="240" w:lineRule="auto"/>
        <w:ind w:firstLine="709"/>
        <w:jc w:val="both"/>
        <w:rPr>
          <w:rFonts w:ascii="Times New Roman" w:hAnsi="Times New Roman"/>
          <w:sz w:val="28"/>
          <w:szCs w:val="28"/>
        </w:rPr>
      </w:pPr>
      <w:r w:rsidRPr="00A437EB">
        <w:rPr>
          <w:rFonts w:ascii="Times New Roman" w:hAnsi="Times New Roman"/>
          <w:sz w:val="28"/>
          <w:szCs w:val="28"/>
          <w:lang w:val="en-US"/>
        </w:rPr>
        <w:t>«Carbonyl Derivatives of Proteins, Malondialdehyde, and Catalase Activity in the Brain of Rats after Therapy Following Chronic Unpredictable Moderate Stress.» Open</w:t>
      </w:r>
      <w:r w:rsidRPr="00350DCF">
        <w:rPr>
          <w:rFonts w:ascii="Times New Roman" w:hAnsi="Times New Roman"/>
          <w:sz w:val="28"/>
          <w:szCs w:val="28"/>
        </w:rPr>
        <w:t xml:space="preserve"> </w:t>
      </w:r>
      <w:r w:rsidRPr="00A437EB">
        <w:rPr>
          <w:rFonts w:ascii="Times New Roman" w:hAnsi="Times New Roman"/>
          <w:sz w:val="28"/>
          <w:szCs w:val="28"/>
          <w:lang w:val="en-US"/>
        </w:rPr>
        <w:t>Access</w:t>
      </w:r>
      <w:r w:rsidRPr="00350DCF">
        <w:rPr>
          <w:rFonts w:ascii="Times New Roman" w:hAnsi="Times New Roman"/>
          <w:sz w:val="28"/>
          <w:szCs w:val="28"/>
        </w:rPr>
        <w:t xml:space="preserve"> </w:t>
      </w:r>
      <w:r w:rsidRPr="00A437EB">
        <w:rPr>
          <w:rFonts w:ascii="Times New Roman" w:hAnsi="Times New Roman"/>
          <w:sz w:val="28"/>
          <w:szCs w:val="28"/>
          <w:lang w:val="en-US"/>
        </w:rPr>
        <w:t>Macedonian</w:t>
      </w:r>
      <w:r w:rsidRPr="00350DCF">
        <w:rPr>
          <w:rFonts w:ascii="Times New Roman" w:hAnsi="Times New Roman"/>
          <w:sz w:val="28"/>
          <w:szCs w:val="28"/>
        </w:rPr>
        <w:t xml:space="preserve"> </w:t>
      </w:r>
      <w:r w:rsidRPr="00A437EB">
        <w:rPr>
          <w:rFonts w:ascii="Times New Roman" w:hAnsi="Times New Roman"/>
          <w:sz w:val="28"/>
          <w:szCs w:val="28"/>
          <w:lang w:val="en-US"/>
        </w:rPr>
        <w:t>Journal</w:t>
      </w:r>
      <w:r w:rsidRPr="00350DCF">
        <w:rPr>
          <w:rFonts w:ascii="Times New Roman" w:hAnsi="Times New Roman"/>
          <w:sz w:val="28"/>
          <w:szCs w:val="28"/>
        </w:rPr>
        <w:t xml:space="preserve"> </w:t>
      </w:r>
      <w:r w:rsidRPr="00A437EB">
        <w:rPr>
          <w:rFonts w:ascii="Times New Roman" w:hAnsi="Times New Roman"/>
          <w:sz w:val="28"/>
          <w:szCs w:val="28"/>
          <w:lang w:val="en-US"/>
        </w:rPr>
        <w:t>of</w:t>
      </w:r>
      <w:r w:rsidRPr="00350DCF">
        <w:rPr>
          <w:rFonts w:ascii="Times New Roman" w:hAnsi="Times New Roman"/>
          <w:sz w:val="28"/>
          <w:szCs w:val="28"/>
        </w:rPr>
        <w:t xml:space="preserve"> </w:t>
      </w:r>
      <w:r w:rsidRPr="00A437EB">
        <w:rPr>
          <w:rFonts w:ascii="Times New Roman" w:hAnsi="Times New Roman"/>
          <w:sz w:val="28"/>
          <w:szCs w:val="28"/>
          <w:lang w:val="en-US"/>
        </w:rPr>
        <w:t>Medical</w:t>
      </w:r>
      <w:r w:rsidRPr="00350DCF">
        <w:rPr>
          <w:rFonts w:ascii="Times New Roman" w:hAnsi="Times New Roman"/>
          <w:sz w:val="28"/>
          <w:szCs w:val="28"/>
        </w:rPr>
        <w:t xml:space="preserve"> </w:t>
      </w:r>
      <w:r w:rsidRPr="00A437EB">
        <w:rPr>
          <w:rFonts w:ascii="Times New Roman" w:hAnsi="Times New Roman"/>
          <w:sz w:val="28"/>
          <w:szCs w:val="28"/>
          <w:lang w:val="en-US"/>
        </w:rPr>
        <w:t>Sciences</w:t>
      </w:r>
      <w:r w:rsidRPr="00350DCF">
        <w:rPr>
          <w:rFonts w:ascii="Times New Roman" w:hAnsi="Times New Roman"/>
          <w:sz w:val="28"/>
          <w:szCs w:val="28"/>
        </w:rPr>
        <w:t xml:space="preserve">. </w:t>
      </w:r>
      <w:r w:rsidRPr="00905D26">
        <w:rPr>
          <w:rFonts w:ascii="Times New Roman" w:hAnsi="Times New Roman"/>
          <w:sz w:val="28"/>
          <w:szCs w:val="28"/>
        </w:rPr>
        <w:t xml:space="preserve">2020 – </w:t>
      </w:r>
      <w:r w:rsidRPr="00A437EB">
        <w:rPr>
          <w:rFonts w:ascii="Times New Roman" w:hAnsi="Times New Roman"/>
          <w:sz w:val="28"/>
          <w:szCs w:val="28"/>
          <w:lang w:val="en-US"/>
        </w:rPr>
        <w:t>Oct</w:t>
      </w:r>
      <w:r w:rsidRPr="00905D26">
        <w:rPr>
          <w:rFonts w:ascii="Times New Roman" w:hAnsi="Times New Roman"/>
          <w:sz w:val="28"/>
          <w:szCs w:val="28"/>
        </w:rPr>
        <w:t>.10; 8(</w:t>
      </w:r>
      <w:r w:rsidRPr="00A437EB">
        <w:rPr>
          <w:rFonts w:ascii="Times New Roman" w:hAnsi="Times New Roman"/>
          <w:sz w:val="28"/>
          <w:szCs w:val="28"/>
          <w:lang w:val="en-US"/>
        </w:rPr>
        <w:t>A</w:t>
      </w:r>
      <w:r w:rsidRPr="00905D26">
        <w:rPr>
          <w:rFonts w:ascii="Times New Roman" w:hAnsi="Times New Roman"/>
          <w:sz w:val="28"/>
          <w:szCs w:val="28"/>
        </w:rPr>
        <w:t xml:space="preserve">) – </w:t>
      </w:r>
      <w:r w:rsidRPr="00A437EB">
        <w:rPr>
          <w:rFonts w:ascii="Times New Roman" w:hAnsi="Times New Roman"/>
          <w:sz w:val="28"/>
          <w:szCs w:val="28"/>
          <w:lang w:val="en-US"/>
        </w:rPr>
        <w:t>P</w:t>
      </w:r>
      <w:r w:rsidRPr="00905D26">
        <w:rPr>
          <w:rFonts w:ascii="Times New Roman" w:hAnsi="Times New Roman"/>
          <w:sz w:val="28"/>
          <w:szCs w:val="28"/>
        </w:rPr>
        <w:t>.691-698.</w:t>
      </w:r>
      <w:r w:rsidR="00905D26" w:rsidRPr="00905D26">
        <w:rPr>
          <w:rFonts w:ascii="Times New Roman" w:hAnsi="Times New Roman"/>
          <w:sz w:val="28"/>
          <w:szCs w:val="28"/>
        </w:rPr>
        <w:t xml:space="preserve"> </w:t>
      </w:r>
      <w:r w:rsidR="00905D26">
        <w:rPr>
          <w:rFonts w:ascii="Times New Roman" w:hAnsi="Times New Roman"/>
          <w:sz w:val="28"/>
          <w:szCs w:val="28"/>
        </w:rPr>
        <w:t xml:space="preserve">– </w:t>
      </w:r>
      <w:bookmarkStart w:id="13" w:name="_Hlk183804152"/>
      <w:r w:rsidR="00905D26">
        <w:rPr>
          <w:rFonts w:ascii="Times New Roman" w:hAnsi="Times New Roman"/>
          <w:sz w:val="28"/>
          <w:szCs w:val="28"/>
        </w:rPr>
        <w:t>обзор литературы, определение актуальности, цели и задач, создание модели, проведение эксперимента, анализ и интерпретация данных, формулирование заключения и выводов, подготовка и редактирование текста</w:t>
      </w:r>
      <w:r w:rsidR="00AA72B1">
        <w:rPr>
          <w:rFonts w:ascii="Times New Roman" w:hAnsi="Times New Roman"/>
          <w:sz w:val="28"/>
          <w:szCs w:val="28"/>
        </w:rPr>
        <w:t>, утверждение окончательного варианта</w:t>
      </w:r>
      <w:r w:rsidR="00905D26">
        <w:rPr>
          <w:rFonts w:ascii="Times New Roman" w:hAnsi="Times New Roman"/>
          <w:sz w:val="28"/>
          <w:szCs w:val="28"/>
        </w:rPr>
        <w:t>.</w:t>
      </w:r>
      <w:bookmarkEnd w:id="13"/>
    </w:p>
    <w:p w14:paraId="361A31E6" w14:textId="244162CB" w:rsidR="00A437EB" w:rsidRDefault="00A437EB" w:rsidP="00437B4C">
      <w:pPr>
        <w:spacing w:after="0" w:line="240" w:lineRule="auto"/>
        <w:ind w:firstLine="709"/>
        <w:jc w:val="both"/>
        <w:rPr>
          <w:rFonts w:ascii="Times New Roman" w:hAnsi="Times New Roman"/>
          <w:sz w:val="28"/>
          <w:szCs w:val="28"/>
        </w:rPr>
      </w:pPr>
      <w:r>
        <w:rPr>
          <w:rFonts w:ascii="Times New Roman" w:hAnsi="Times New Roman"/>
          <w:sz w:val="28"/>
          <w:szCs w:val="28"/>
        </w:rPr>
        <w:t>«</w:t>
      </w:r>
      <w:r w:rsidRPr="00A437EB">
        <w:rPr>
          <w:rFonts w:ascii="Times New Roman" w:hAnsi="Times New Roman"/>
          <w:sz w:val="28"/>
          <w:szCs w:val="28"/>
        </w:rPr>
        <w:t>Стрес и неговото значение за организма.</w:t>
      </w:r>
      <w:r>
        <w:rPr>
          <w:rFonts w:ascii="Times New Roman" w:hAnsi="Times New Roman"/>
          <w:sz w:val="28"/>
          <w:szCs w:val="28"/>
        </w:rPr>
        <w:t xml:space="preserve">» </w:t>
      </w:r>
      <w:r w:rsidRPr="00A437EB">
        <w:rPr>
          <w:rFonts w:ascii="Times New Roman" w:hAnsi="Times New Roman"/>
          <w:sz w:val="28"/>
          <w:szCs w:val="28"/>
        </w:rPr>
        <w:t>Обща медицина. 2020 – Том 22, № 6. – С.74–81.</w:t>
      </w:r>
      <w:r w:rsidR="00905D26">
        <w:rPr>
          <w:rFonts w:ascii="Times New Roman" w:hAnsi="Times New Roman"/>
          <w:sz w:val="28"/>
          <w:szCs w:val="28"/>
        </w:rPr>
        <w:t xml:space="preserve"> – сбор данных для подготовки статьи, </w:t>
      </w:r>
      <w:r w:rsidR="005167EE">
        <w:rPr>
          <w:rFonts w:ascii="Times New Roman" w:hAnsi="Times New Roman"/>
          <w:sz w:val="28"/>
          <w:szCs w:val="28"/>
        </w:rPr>
        <w:t>составление черновиков разделов рукописи, участие в научном дизайне публикации.</w:t>
      </w:r>
    </w:p>
    <w:p w14:paraId="3C572009" w14:textId="13955449" w:rsidR="00A437EB" w:rsidRDefault="00A437EB" w:rsidP="00437B4C">
      <w:pPr>
        <w:spacing w:after="0" w:line="240" w:lineRule="auto"/>
        <w:ind w:firstLine="709"/>
        <w:jc w:val="both"/>
        <w:rPr>
          <w:rFonts w:ascii="Times New Roman" w:hAnsi="Times New Roman"/>
          <w:sz w:val="28"/>
          <w:szCs w:val="28"/>
        </w:rPr>
      </w:pPr>
      <w:r>
        <w:rPr>
          <w:rFonts w:ascii="Times New Roman" w:hAnsi="Times New Roman"/>
          <w:sz w:val="28"/>
          <w:szCs w:val="28"/>
        </w:rPr>
        <w:t>«</w:t>
      </w:r>
      <w:r w:rsidRPr="00A437EB">
        <w:rPr>
          <w:rFonts w:ascii="Times New Roman" w:hAnsi="Times New Roman"/>
          <w:sz w:val="28"/>
          <w:szCs w:val="28"/>
        </w:rPr>
        <w:t>К проблеме моделирования стрессовых расстройств в эксперименте на животных.</w:t>
      </w:r>
      <w:r>
        <w:rPr>
          <w:rFonts w:ascii="Times New Roman" w:hAnsi="Times New Roman"/>
          <w:sz w:val="28"/>
          <w:szCs w:val="28"/>
        </w:rPr>
        <w:t xml:space="preserve">» </w:t>
      </w:r>
      <w:r w:rsidRPr="00A437EB">
        <w:rPr>
          <w:rFonts w:ascii="Times New Roman" w:hAnsi="Times New Roman"/>
          <w:sz w:val="28"/>
          <w:szCs w:val="28"/>
        </w:rPr>
        <w:t>Медицина и экология. – 2019. - №4 (93). – С. 78-84.</w:t>
      </w:r>
      <w:r w:rsidR="005167EE">
        <w:rPr>
          <w:rFonts w:ascii="Times New Roman" w:hAnsi="Times New Roman"/>
          <w:sz w:val="28"/>
          <w:szCs w:val="28"/>
        </w:rPr>
        <w:t xml:space="preserve"> – </w:t>
      </w:r>
      <w:r w:rsidR="00AA72B1">
        <w:rPr>
          <w:rFonts w:ascii="Times New Roman" w:hAnsi="Times New Roman"/>
          <w:sz w:val="28"/>
          <w:szCs w:val="28"/>
        </w:rPr>
        <w:t xml:space="preserve">разработка концепции, </w:t>
      </w:r>
      <w:r w:rsidR="005167EE">
        <w:rPr>
          <w:rFonts w:ascii="Times New Roman" w:hAnsi="Times New Roman"/>
          <w:sz w:val="28"/>
          <w:szCs w:val="28"/>
        </w:rPr>
        <w:t>обзор литературы, определение актуальности, цели и задач, создание модели, проведение эксперимента, анализ и интерпретация данных, формулирование заключения и выводов, подготовка и редактирование текста.</w:t>
      </w:r>
    </w:p>
    <w:p w14:paraId="48650DEF" w14:textId="244FA832" w:rsidR="00A437EB" w:rsidRDefault="00A437EB" w:rsidP="00437B4C">
      <w:pPr>
        <w:spacing w:after="0" w:line="240" w:lineRule="auto"/>
        <w:ind w:firstLine="709"/>
        <w:jc w:val="both"/>
        <w:rPr>
          <w:rFonts w:ascii="Times New Roman" w:hAnsi="Times New Roman"/>
          <w:sz w:val="28"/>
          <w:szCs w:val="28"/>
        </w:rPr>
      </w:pPr>
      <w:r>
        <w:rPr>
          <w:rFonts w:ascii="Times New Roman" w:hAnsi="Times New Roman"/>
          <w:sz w:val="28"/>
          <w:szCs w:val="28"/>
        </w:rPr>
        <w:t>«</w:t>
      </w:r>
      <w:r w:rsidRPr="00A437EB">
        <w:rPr>
          <w:rFonts w:ascii="Times New Roman" w:hAnsi="Times New Roman"/>
          <w:sz w:val="28"/>
          <w:szCs w:val="28"/>
        </w:rPr>
        <w:t>Влияние гармина гидрохлорида на поведенческие реакции крыс с моделью стресс-индуцированного расстройства.</w:t>
      </w:r>
      <w:r>
        <w:rPr>
          <w:rFonts w:ascii="Times New Roman" w:hAnsi="Times New Roman"/>
          <w:sz w:val="28"/>
          <w:szCs w:val="28"/>
        </w:rPr>
        <w:t xml:space="preserve">» </w:t>
      </w:r>
      <w:r w:rsidRPr="00A437EB">
        <w:rPr>
          <w:rFonts w:ascii="Times New Roman" w:hAnsi="Times New Roman"/>
          <w:sz w:val="28"/>
          <w:szCs w:val="28"/>
        </w:rPr>
        <w:t>Медицина и экология. – 2020. - №1 (94). – С. 77-87.</w:t>
      </w:r>
      <w:r w:rsidR="005167EE">
        <w:rPr>
          <w:rFonts w:ascii="Times New Roman" w:hAnsi="Times New Roman"/>
          <w:sz w:val="28"/>
          <w:szCs w:val="28"/>
        </w:rPr>
        <w:t xml:space="preserve"> – </w:t>
      </w:r>
      <w:r w:rsidR="00AA72B1">
        <w:rPr>
          <w:rFonts w:ascii="Times New Roman" w:hAnsi="Times New Roman"/>
          <w:sz w:val="28"/>
          <w:szCs w:val="28"/>
        </w:rPr>
        <w:t xml:space="preserve">разработка концепции, </w:t>
      </w:r>
      <w:r w:rsidR="005167EE">
        <w:rPr>
          <w:rFonts w:ascii="Times New Roman" w:hAnsi="Times New Roman"/>
          <w:sz w:val="28"/>
          <w:szCs w:val="28"/>
        </w:rPr>
        <w:t>обзор литературы, определение актуальности, цели и задач, создание модели, проведение эксперимента, анализ и интерпретация данных, формулирование заключения и выводов, подготовка и редактирование текста.</w:t>
      </w:r>
    </w:p>
    <w:p w14:paraId="2C1BA7DB" w14:textId="1C6B7430" w:rsidR="00A437EB" w:rsidRDefault="00A437EB" w:rsidP="00437B4C">
      <w:pPr>
        <w:spacing w:after="0" w:line="240" w:lineRule="auto"/>
        <w:ind w:firstLine="709"/>
        <w:jc w:val="both"/>
        <w:rPr>
          <w:rFonts w:ascii="Times New Roman" w:hAnsi="Times New Roman"/>
          <w:sz w:val="28"/>
          <w:szCs w:val="28"/>
        </w:rPr>
      </w:pPr>
      <w:r>
        <w:rPr>
          <w:rFonts w:ascii="Times New Roman" w:hAnsi="Times New Roman"/>
          <w:sz w:val="28"/>
          <w:szCs w:val="28"/>
        </w:rPr>
        <w:t>«</w:t>
      </w:r>
      <w:r w:rsidRPr="00A437EB">
        <w:rPr>
          <w:rFonts w:ascii="Times New Roman" w:hAnsi="Times New Roman"/>
          <w:sz w:val="28"/>
          <w:szCs w:val="28"/>
        </w:rPr>
        <w:t>Мембраносвязанный гемоглобин в норме и при патологических состояниях.</w:t>
      </w:r>
      <w:r>
        <w:rPr>
          <w:rFonts w:ascii="Times New Roman" w:hAnsi="Times New Roman"/>
          <w:sz w:val="28"/>
          <w:szCs w:val="28"/>
        </w:rPr>
        <w:t xml:space="preserve">» </w:t>
      </w:r>
      <w:r w:rsidRPr="00A437EB">
        <w:rPr>
          <w:rFonts w:ascii="Times New Roman" w:hAnsi="Times New Roman"/>
          <w:sz w:val="28"/>
          <w:szCs w:val="28"/>
        </w:rPr>
        <w:t>Медицина и экология. – 2020. - №1 (94). – С. 58-64.</w:t>
      </w:r>
      <w:r w:rsidR="005167EE">
        <w:rPr>
          <w:rFonts w:ascii="Times New Roman" w:hAnsi="Times New Roman"/>
          <w:sz w:val="28"/>
          <w:szCs w:val="28"/>
        </w:rPr>
        <w:t xml:space="preserve">  – сбор данных, подготовка фрагментов рукописи, совместный анализ и интерпретация </w:t>
      </w:r>
      <w:r w:rsidR="00AA72B1">
        <w:rPr>
          <w:rFonts w:ascii="Times New Roman" w:hAnsi="Times New Roman"/>
          <w:sz w:val="28"/>
          <w:szCs w:val="28"/>
        </w:rPr>
        <w:t xml:space="preserve">литературных </w:t>
      </w:r>
      <w:r w:rsidR="005167EE">
        <w:rPr>
          <w:rFonts w:ascii="Times New Roman" w:hAnsi="Times New Roman"/>
          <w:sz w:val="28"/>
          <w:szCs w:val="28"/>
        </w:rPr>
        <w:t>данных с руководителем, совместная подготовка окончательного варианта статьи.</w:t>
      </w:r>
    </w:p>
    <w:p w14:paraId="79DCCBD3" w14:textId="1B61F7AB" w:rsidR="00A437EB" w:rsidRPr="005167EE" w:rsidRDefault="00A437EB" w:rsidP="00437B4C">
      <w:pPr>
        <w:spacing w:after="0" w:line="240" w:lineRule="auto"/>
        <w:ind w:firstLine="709"/>
        <w:jc w:val="both"/>
        <w:rPr>
          <w:rFonts w:ascii="Times New Roman" w:hAnsi="Times New Roman"/>
          <w:sz w:val="28"/>
          <w:szCs w:val="28"/>
          <w:lang w:val="en-US"/>
        </w:rPr>
      </w:pPr>
      <w:r>
        <w:rPr>
          <w:rFonts w:ascii="Times New Roman" w:hAnsi="Times New Roman"/>
          <w:sz w:val="28"/>
          <w:szCs w:val="28"/>
        </w:rPr>
        <w:t>«</w:t>
      </w:r>
      <w:r w:rsidRPr="00A437EB">
        <w:rPr>
          <w:rFonts w:ascii="Times New Roman" w:hAnsi="Times New Roman"/>
          <w:sz w:val="28"/>
          <w:szCs w:val="28"/>
        </w:rPr>
        <w:t>Влияние гармина гидрохлорида на двигательное и психоэмоциональное состояние при экспериментальном паркинсонизме.</w:t>
      </w:r>
      <w:r>
        <w:rPr>
          <w:rFonts w:ascii="Times New Roman" w:hAnsi="Times New Roman"/>
          <w:sz w:val="28"/>
          <w:szCs w:val="28"/>
        </w:rPr>
        <w:t xml:space="preserve">» </w:t>
      </w:r>
      <w:r w:rsidRPr="00A437EB">
        <w:rPr>
          <w:rFonts w:ascii="Times New Roman" w:hAnsi="Times New Roman"/>
          <w:sz w:val="28"/>
          <w:szCs w:val="28"/>
        </w:rPr>
        <w:t>Нейрохирургия и неврология Казахстана. – 2020. - №3(60). – С.46-55.</w:t>
      </w:r>
      <w:r w:rsidR="005167EE">
        <w:rPr>
          <w:rFonts w:ascii="Times New Roman" w:hAnsi="Times New Roman"/>
          <w:sz w:val="28"/>
          <w:szCs w:val="28"/>
        </w:rPr>
        <w:t xml:space="preserve"> – подготовка раздела по поведенческим изменениям при использовании гармина гидрохлорида у крыс с моделью ХНУС</w:t>
      </w:r>
      <w:r w:rsidR="005167EE" w:rsidRPr="00437B4C">
        <w:rPr>
          <w:rFonts w:ascii="Times New Roman" w:hAnsi="Times New Roman"/>
          <w:sz w:val="28"/>
          <w:szCs w:val="28"/>
          <w:lang w:val="en-US"/>
        </w:rPr>
        <w:t xml:space="preserve"> </w:t>
      </w:r>
      <w:r w:rsidR="005167EE">
        <w:rPr>
          <w:rFonts w:ascii="Times New Roman" w:hAnsi="Times New Roman"/>
          <w:sz w:val="28"/>
          <w:szCs w:val="28"/>
        </w:rPr>
        <w:t>на</w:t>
      </w:r>
      <w:r w:rsidR="005167EE" w:rsidRPr="00437B4C">
        <w:rPr>
          <w:rFonts w:ascii="Times New Roman" w:hAnsi="Times New Roman"/>
          <w:sz w:val="28"/>
          <w:szCs w:val="28"/>
          <w:lang w:val="en-US"/>
        </w:rPr>
        <w:t xml:space="preserve"> </w:t>
      </w:r>
      <w:r w:rsidR="005167EE">
        <w:rPr>
          <w:rFonts w:ascii="Times New Roman" w:hAnsi="Times New Roman"/>
          <w:sz w:val="28"/>
          <w:szCs w:val="28"/>
        </w:rPr>
        <w:t>основании</w:t>
      </w:r>
      <w:r w:rsidR="005167EE" w:rsidRPr="00437B4C">
        <w:rPr>
          <w:rFonts w:ascii="Times New Roman" w:hAnsi="Times New Roman"/>
          <w:sz w:val="28"/>
          <w:szCs w:val="28"/>
          <w:lang w:val="en-US"/>
        </w:rPr>
        <w:t xml:space="preserve"> </w:t>
      </w:r>
      <w:r w:rsidR="005167EE">
        <w:rPr>
          <w:rFonts w:ascii="Times New Roman" w:hAnsi="Times New Roman"/>
          <w:sz w:val="28"/>
          <w:szCs w:val="28"/>
        </w:rPr>
        <w:t>проводимого</w:t>
      </w:r>
      <w:r w:rsidR="005167EE" w:rsidRPr="00437B4C">
        <w:rPr>
          <w:rFonts w:ascii="Times New Roman" w:hAnsi="Times New Roman"/>
          <w:sz w:val="28"/>
          <w:szCs w:val="28"/>
          <w:lang w:val="en-US"/>
        </w:rPr>
        <w:t xml:space="preserve"> </w:t>
      </w:r>
      <w:r w:rsidR="005167EE">
        <w:rPr>
          <w:rFonts w:ascii="Times New Roman" w:hAnsi="Times New Roman"/>
          <w:sz w:val="28"/>
          <w:szCs w:val="28"/>
        </w:rPr>
        <w:t>эксперимента</w:t>
      </w:r>
      <w:r w:rsidR="005167EE" w:rsidRPr="00437B4C">
        <w:rPr>
          <w:rFonts w:ascii="Times New Roman" w:hAnsi="Times New Roman"/>
          <w:sz w:val="28"/>
          <w:szCs w:val="28"/>
          <w:lang w:val="en-US"/>
        </w:rPr>
        <w:t xml:space="preserve"> </w:t>
      </w:r>
      <w:r w:rsidR="005167EE">
        <w:rPr>
          <w:rFonts w:ascii="Times New Roman" w:hAnsi="Times New Roman"/>
          <w:sz w:val="28"/>
          <w:szCs w:val="28"/>
        </w:rPr>
        <w:t>диссертационной</w:t>
      </w:r>
      <w:r w:rsidR="005167EE" w:rsidRPr="00437B4C">
        <w:rPr>
          <w:rFonts w:ascii="Times New Roman" w:hAnsi="Times New Roman"/>
          <w:sz w:val="28"/>
          <w:szCs w:val="28"/>
          <w:lang w:val="en-US"/>
        </w:rPr>
        <w:t xml:space="preserve"> </w:t>
      </w:r>
      <w:r w:rsidR="005167EE">
        <w:rPr>
          <w:rFonts w:ascii="Times New Roman" w:hAnsi="Times New Roman"/>
          <w:sz w:val="28"/>
          <w:szCs w:val="28"/>
        </w:rPr>
        <w:t>работы</w:t>
      </w:r>
      <w:r w:rsidR="005167EE" w:rsidRPr="00437B4C">
        <w:rPr>
          <w:rFonts w:ascii="Times New Roman" w:hAnsi="Times New Roman"/>
          <w:sz w:val="28"/>
          <w:szCs w:val="28"/>
          <w:lang w:val="en-US"/>
        </w:rPr>
        <w:t>.</w:t>
      </w:r>
    </w:p>
    <w:p w14:paraId="08FF8E7D" w14:textId="16BB9A49" w:rsidR="00A437EB" w:rsidRPr="00350DCF" w:rsidRDefault="00A437EB" w:rsidP="00437B4C">
      <w:pPr>
        <w:spacing w:after="0" w:line="240" w:lineRule="auto"/>
        <w:ind w:firstLine="709"/>
        <w:jc w:val="both"/>
        <w:rPr>
          <w:rFonts w:ascii="Times New Roman" w:hAnsi="Times New Roman"/>
          <w:sz w:val="28"/>
          <w:szCs w:val="28"/>
          <w:lang w:val="en-US"/>
        </w:rPr>
      </w:pPr>
      <w:r w:rsidRPr="00F00606">
        <w:rPr>
          <w:rFonts w:ascii="Times New Roman" w:hAnsi="Times New Roman"/>
          <w:sz w:val="28"/>
          <w:szCs w:val="28"/>
          <w:lang w:val="en-US"/>
        </w:rPr>
        <w:t>«Purine metabolism features in stress-induced disorders as a risk factor for cerebrovascular pathology development.» Annals of Anatomy - Anatomischer Anzeiger. Abstracts</w:t>
      </w:r>
      <w:r w:rsidRPr="00350DCF">
        <w:rPr>
          <w:rFonts w:ascii="Times New Roman" w:hAnsi="Times New Roman"/>
          <w:sz w:val="28"/>
          <w:szCs w:val="28"/>
          <w:lang w:val="en-US"/>
        </w:rPr>
        <w:t xml:space="preserve"> </w:t>
      </w:r>
      <w:r w:rsidRPr="00F00606">
        <w:rPr>
          <w:rFonts w:ascii="Times New Roman" w:hAnsi="Times New Roman"/>
          <w:sz w:val="28"/>
          <w:szCs w:val="28"/>
          <w:lang w:val="en-US"/>
        </w:rPr>
        <w:t>part</w:t>
      </w:r>
      <w:r w:rsidRPr="00350DCF">
        <w:rPr>
          <w:rFonts w:ascii="Times New Roman" w:hAnsi="Times New Roman"/>
          <w:sz w:val="28"/>
          <w:szCs w:val="28"/>
          <w:lang w:val="en-US"/>
        </w:rPr>
        <w:t xml:space="preserve"> </w:t>
      </w:r>
      <w:r w:rsidRPr="00F00606">
        <w:rPr>
          <w:rFonts w:ascii="Times New Roman" w:hAnsi="Times New Roman"/>
          <w:sz w:val="28"/>
          <w:szCs w:val="28"/>
          <w:lang w:val="en-US"/>
        </w:rPr>
        <w:t>I</w:t>
      </w:r>
      <w:r w:rsidRPr="00350DCF">
        <w:rPr>
          <w:rFonts w:ascii="Times New Roman" w:hAnsi="Times New Roman"/>
          <w:sz w:val="28"/>
          <w:szCs w:val="28"/>
          <w:lang w:val="en-US"/>
        </w:rPr>
        <w:t>.//27</w:t>
      </w:r>
      <w:r w:rsidRPr="00F00606">
        <w:rPr>
          <w:rFonts w:ascii="Times New Roman" w:hAnsi="Times New Roman"/>
          <w:sz w:val="28"/>
          <w:szCs w:val="28"/>
          <w:lang w:val="en-US"/>
        </w:rPr>
        <w:t>th</w:t>
      </w:r>
      <w:r w:rsidRPr="00350DCF">
        <w:rPr>
          <w:rFonts w:ascii="Times New Roman" w:hAnsi="Times New Roman"/>
          <w:sz w:val="28"/>
          <w:szCs w:val="28"/>
          <w:lang w:val="en-US"/>
        </w:rPr>
        <w:t xml:space="preserve"> </w:t>
      </w:r>
      <w:r w:rsidRPr="00F00606">
        <w:rPr>
          <w:rFonts w:ascii="Times New Roman" w:hAnsi="Times New Roman"/>
          <w:sz w:val="28"/>
          <w:szCs w:val="28"/>
          <w:lang w:val="en-US"/>
        </w:rPr>
        <w:t>International</w:t>
      </w:r>
      <w:r w:rsidRPr="00350DCF">
        <w:rPr>
          <w:rFonts w:ascii="Times New Roman" w:hAnsi="Times New Roman"/>
          <w:sz w:val="28"/>
          <w:szCs w:val="28"/>
          <w:lang w:val="en-US"/>
        </w:rPr>
        <w:t xml:space="preserve"> </w:t>
      </w:r>
      <w:r w:rsidRPr="00F00606">
        <w:rPr>
          <w:rFonts w:ascii="Times New Roman" w:hAnsi="Times New Roman"/>
          <w:sz w:val="28"/>
          <w:szCs w:val="28"/>
          <w:lang w:val="en-US"/>
        </w:rPr>
        <w:t>Symposium</w:t>
      </w:r>
      <w:r w:rsidRPr="00350DCF">
        <w:rPr>
          <w:rFonts w:ascii="Times New Roman" w:hAnsi="Times New Roman"/>
          <w:sz w:val="28"/>
          <w:szCs w:val="28"/>
          <w:lang w:val="en-US"/>
        </w:rPr>
        <w:t xml:space="preserve"> </w:t>
      </w:r>
      <w:r w:rsidRPr="00F00606">
        <w:rPr>
          <w:rFonts w:ascii="Times New Roman" w:hAnsi="Times New Roman"/>
          <w:sz w:val="28"/>
          <w:szCs w:val="28"/>
          <w:lang w:val="en-US"/>
        </w:rPr>
        <w:t>on</w:t>
      </w:r>
      <w:r w:rsidRPr="00350DCF">
        <w:rPr>
          <w:rFonts w:ascii="Times New Roman" w:hAnsi="Times New Roman"/>
          <w:sz w:val="28"/>
          <w:szCs w:val="28"/>
          <w:lang w:val="en-US"/>
        </w:rPr>
        <w:t xml:space="preserve"> </w:t>
      </w:r>
      <w:r w:rsidRPr="00F00606">
        <w:rPr>
          <w:rFonts w:ascii="Times New Roman" w:hAnsi="Times New Roman"/>
          <w:sz w:val="28"/>
          <w:szCs w:val="28"/>
          <w:lang w:val="en-US"/>
        </w:rPr>
        <w:t>Morphological</w:t>
      </w:r>
      <w:r w:rsidRPr="00350DCF">
        <w:rPr>
          <w:rFonts w:ascii="Times New Roman" w:hAnsi="Times New Roman"/>
          <w:sz w:val="28"/>
          <w:szCs w:val="28"/>
          <w:lang w:val="en-US"/>
        </w:rPr>
        <w:t xml:space="preserve"> </w:t>
      </w:r>
      <w:r w:rsidRPr="00F00606">
        <w:rPr>
          <w:rFonts w:ascii="Times New Roman" w:hAnsi="Times New Roman"/>
          <w:sz w:val="28"/>
          <w:szCs w:val="28"/>
          <w:lang w:val="en-US"/>
        </w:rPr>
        <w:t>Sciences</w:t>
      </w:r>
      <w:r w:rsidRPr="00350DCF">
        <w:rPr>
          <w:rFonts w:ascii="Times New Roman" w:hAnsi="Times New Roman"/>
          <w:sz w:val="28"/>
          <w:szCs w:val="28"/>
          <w:lang w:val="en-US"/>
        </w:rPr>
        <w:t xml:space="preserve"> - </w:t>
      </w:r>
      <w:r w:rsidRPr="00F00606">
        <w:rPr>
          <w:rFonts w:ascii="Times New Roman" w:hAnsi="Times New Roman"/>
          <w:sz w:val="28"/>
          <w:szCs w:val="28"/>
          <w:lang w:val="en-US"/>
        </w:rPr>
        <w:t>ISMS</w:t>
      </w:r>
      <w:r w:rsidRPr="00350DCF">
        <w:rPr>
          <w:rFonts w:ascii="Times New Roman" w:hAnsi="Times New Roman"/>
          <w:sz w:val="28"/>
          <w:szCs w:val="28"/>
          <w:lang w:val="en-US"/>
        </w:rPr>
        <w:t xml:space="preserve"> 2021. – 2020. -</w:t>
      </w:r>
      <w:r w:rsidRPr="00F00606">
        <w:rPr>
          <w:rFonts w:ascii="Times New Roman" w:hAnsi="Times New Roman"/>
          <w:sz w:val="28"/>
          <w:szCs w:val="28"/>
          <w:lang w:val="en-US"/>
        </w:rPr>
        <w:t>Volume</w:t>
      </w:r>
      <w:r w:rsidRPr="00350DCF">
        <w:rPr>
          <w:rFonts w:ascii="Times New Roman" w:hAnsi="Times New Roman"/>
          <w:sz w:val="28"/>
          <w:szCs w:val="28"/>
          <w:lang w:val="en-US"/>
        </w:rPr>
        <w:t xml:space="preserve"> 230, </w:t>
      </w:r>
      <w:r w:rsidRPr="00F00606">
        <w:rPr>
          <w:rFonts w:ascii="Times New Roman" w:hAnsi="Times New Roman"/>
          <w:sz w:val="28"/>
          <w:szCs w:val="28"/>
          <w:lang w:val="en-US"/>
        </w:rPr>
        <w:t>Supplement</w:t>
      </w:r>
      <w:r w:rsidRPr="00350DCF">
        <w:rPr>
          <w:rFonts w:ascii="Times New Roman" w:hAnsi="Times New Roman"/>
          <w:sz w:val="28"/>
          <w:szCs w:val="28"/>
          <w:lang w:val="en-US"/>
        </w:rPr>
        <w:t xml:space="preserve"> – </w:t>
      </w:r>
      <w:r w:rsidRPr="00F00606">
        <w:rPr>
          <w:rFonts w:ascii="Times New Roman" w:hAnsi="Times New Roman"/>
          <w:sz w:val="28"/>
          <w:szCs w:val="28"/>
        </w:rPr>
        <w:t>Р</w:t>
      </w:r>
      <w:r w:rsidRPr="00350DCF">
        <w:rPr>
          <w:rFonts w:ascii="Times New Roman" w:hAnsi="Times New Roman"/>
          <w:sz w:val="28"/>
          <w:szCs w:val="28"/>
          <w:lang w:val="en-US"/>
        </w:rPr>
        <w:t>.61-62.</w:t>
      </w:r>
      <w:r w:rsidR="00AA72B1" w:rsidRPr="00350DCF">
        <w:rPr>
          <w:rFonts w:ascii="Times New Roman" w:hAnsi="Times New Roman"/>
          <w:sz w:val="28"/>
          <w:szCs w:val="28"/>
          <w:lang w:val="en-US"/>
        </w:rPr>
        <w:t xml:space="preserve"> – </w:t>
      </w:r>
      <w:r w:rsidR="00AA72B1" w:rsidRPr="00F00606">
        <w:rPr>
          <w:rFonts w:ascii="Times New Roman" w:hAnsi="Times New Roman"/>
          <w:sz w:val="28"/>
          <w:szCs w:val="28"/>
        </w:rPr>
        <w:t>разработка</w:t>
      </w:r>
      <w:r w:rsidR="00AA72B1" w:rsidRPr="00350DCF">
        <w:rPr>
          <w:rFonts w:ascii="Times New Roman" w:hAnsi="Times New Roman"/>
          <w:sz w:val="28"/>
          <w:szCs w:val="28"/>
          <w:lang w:val="en-US"/>
        </w:rPr>
        <w:t xml:space="preserve"> </w:t>
      </w:r>
      <w:r w:rsidR="00AA72B1">
        <w:rPr>
          <w:rFonts w:ascii="Times New Roman" w:hAnsi="Times New Roman"/>
          <w:sz w:val="28"/>
          <w:szCs w:val="28"/>
        </w:rPr>
        <w:t>концепции</w:t>
      </w:r>
      <w:r w:rsidR="00F00606" w:rsidRPr="00350DCF">
        <w:rPr>
          <w:rFonts w:ascii="Times New Roman" w:hAnsi="Times New Roman"/>
          <w:sz w:val="28"/>
          <w:szCs w:val="28"/>
          <w:lang w:val="en-US"/>
        </w:rPr>
        <w:t xml:space="preserve"> </w:t>
      </w:r>
      <w:r w:rsidR="00F00606">
        <w:rPr>
          <w:rFonts w:ascii="Times New Roman" w:hAnsi="Times New Roman"/>
          <w:sz w:val="28"/>
          <w:szCs w:val="28"/>
        </w:rPr>
        <w:t>и</w:t>
      </w:r>
      <w:r w:rsidR="00F00606" w:rsidRPr="00350DCF">
        <w:rPr>
          <w:rFonts w:ascii="Times New Roman" w:hAnsi="Times New Roman"/>
          <w:sz w:val="28"/>
          <w:szCs w:val="28"/>
          <w:lang w:val="en-US"/>
        </w:rPr>
        <w:t xml:space="preserve"> </w:t>
      </w:r>
      <w:r w:rsidR="00F00606">
        <w:rPr>
          <w:rFonts w:ascii="Times New Roman" w:hAnsi="Times New Roman"/>
          <w:sz w:val="28"/>
          <w:szCs w:val="28"/>
        </w:rPr>
        <w:t>структуры</w:t>
      </w:r>
      <w:r w:rsidR="00F00606" w:rsidRPr="00350DCF">
        <w:rPr>
          <w:rFonts w:ascii="Times New Roman" w:hAnsi="Times New Roman"/>
          <w:sz w:val="28"/>
          <w:szCs w:val="28"/>
          <w:lang w:val="en-US"/>
        </w:rPr>
        <w:t xml:space="preserve"> </w:t>
      </w:r>
      <w:r w:rsidR="00F00606">
        <w:rPr>
          <w:rFonts w:ascii="Times New Roman" w:hAnsi="Times New Roman"/>
          <w:sz w:val="28"/>
          <w:szCs w:val="28"/>
        </w:rPr>
        <w:t>тезиса</w:t>
      </w:r>
      <w:r w:rsidR="00AA72B1" w:rsidRPr="00350DCF">
        <w:rPr>
          <w:rFonts w:ascii="Times New Roman" w:hAnsi="Times New Roman"/>
          <w:sz w:val="28"/>
          <w:szCs w:val="28"/>
          <w:lang w:val="en-US"/>
        </w:rPr>
        <w:t xml:space="preserve">, </w:t>
      </w:r>
      <w:r w:rsidR="00AA72B1">
        <w:rPr>
          <w:rFonts w:ascii="Times New Roman" w:hAnsi="Times New Roman"/>
          <w:sz w:val="28"/>
          <w:szCs w:val="28"/>
        </w:rPr>
        <w:t>выделение</w:t>
      </w:r>
      <w:r w:rsidR="00AA72B1" w:rsidRPr="00350DCF">
        <w:rPr>
          <w:rFonts w:ascii="Times New Roman" w:hAnsi="Times New Roman"/>
          <w:sz w:val="28"/>
          <w:szCs w:val="28"/>
          <w:lang w:val="en-US"/>
        </w:rPr>
        <w:t xml:space="preserve"> </w:t>
      </w:r>
      <w:r w:rsidR="00AA72B1">
        <w:rPr>
          <w:rFonts w:ascii="Times New Roman" w:hAnsi="Times New Roman"/>
          <w:sz w:val="28"/>
          <w:szCs w:val="28"/>
        </w:rPr>
        <w:t>наиболее</w:t>
      </w:r>
      <w:r w:rsidR="00AA72B1" w:rsidRPr="00350DCF">
        <w:rPr>
          <w:rFonts w:ascii="Times New Roman" w:hAnsi="Times New Roman"/>
          <w:sz w:val="28"/>
          <w:szCs w:val="28"/>
          <w:lang w:val="en-US"/>
        </w:rPr>
        <w:t xml:space="preserve"> </w:t>
      </w:r>
      <w:r w:rsidR="00AA72B1">
        <w:rPr>
          <w:rFonts w:ascii="Times New Roman" w:hAnsi="Times New Roman"/>
          <w:sz w:val="28"/>
          <w:szCs w:val="28"/>
        </w:rPr>
        <w:t>важных</w:t>
      </w:r>
      <w:r w:rsidR="00AA72B1" w:rsidRPr="00350DCF">
        <w:rPr>
          <w:rFonts w:ascii="Times New Roman" w:hAnsi="Times New Roman"/>
          <w:sz w:val="28"/>
          <w:szCs w:val="28"/>
          <w:lang w:val="en-US"/>
        </w:rPr>
        <w:t xml:space="preserve"> </w:t>
      </w:r>
      <w:r w:rsidR="00AA72B1">
        <w:rPr>
          <w:rFonts w:ascii="Times New Roman" w:hAnsi="Times New Roman"/>
          <w:sz w:val="28"/>
          <w:szCs w:val="28"/>
        </w:rPr>
        <w:t>аспектов</w:t>
      </w:r>
      <w:r w:rsidR="00AA72B1" w:rsidRPr="00350DCF">
        <w:rPr>
          <w:rFonts w:ascii="Times New Roman" w:hAnsi="Times New Roman"/>
          <w:sz w:val="28"/>
          <w:szCs w:val="28"/>
          <w:lang w:val="en-US"/>
        </w:rPr>
        <w:t xml:space="preserve"> </w:t>
      </w:r>
      <w:r w:rsidR="00AA72B1">
        <w:rPr>
          <w:rFonts w:ascii="Times New Roman" w:hAnsi="Times New Roman"/>
          <w:sz w:val="28"/>
          <w:szCs w:val="28"/>
        </w:rPr>
        <w:t>проведенного</w:t>
      </w:r>
      <w:r w:rsidR="00AA72B1" w:rsidRPr="00350DCF">
        <w:rPr>
          <w:rFonts w:ascii="Times New Roman" w:hAnsi="Times New Roman"/>
          <w:sz w:val="28"/>
          <w:szCs w:val="28"/>
          <w:lang w:val="en-US"/>
        </w:rPr>
        <w:t xml:space="preserve"> </w:t>
      </w:r>
      <w:r w:rsidR="00AA72B1">
        <w:rPr>
          <w:rFonts w:ascii="Times New Roman" w:hAnsi="Times New Roman"/>
          <w:sz w:val="28"/>
          <w:szCs w:val="28"/>
        </w:rPr>
        <w:t>исследования</w:t>
      </w:r>
      <w:r w:rsidR="00AA72B1" w:rsidRPr="00350DCF">
        <w:rPr>
          <w:rFonts w:ascii="Times New Roman" w:hAnsi="Times New Roman"/>
          <w:sz w:val="28"/>
          <w:szCs w:val="28"/>
          <w:lang w:val="en-US"/>
        </w:rPr>
        <w:t xml:space="preserve">, </w:t>
      </w:r>
      <w:r w:rsidR="00AA72B1">
        <w:rPr>
          <w:rFonts w:ascii="Times New Roman" w:hAnsi="Times New Roman"/>
          <w:sz w:val="28"/>
          <w:szCs w:val="28"/>
        </w:rPr>
        <w:t>подготовка</w:t>
      </w:r>
      <w:r w:rsidR="00AA72B1" w:rsidRPr="00350DCF">
        <w:rPr>
          <w:rFonts w:ascii="Times New Roman" w:hAnsi="Times New Roman"/>
          <w:sz w:val="28"/>
          <w:szCs w:val="28"/>
          <w:lang w:val="en-US"/>
        </w:rPr>
        <w:t xml:space="preserve"> </w:t>
      </w:r>
      <w:r w:rsidR="00AA72B1">
        <w:rPr>
          <w:rFonts w:ascii="Times New Roman" w:hAnsi="Times New Roman"/>
          <w:sz w:val="28"/>
          <w:szCs w:val="28"/>
        </w:rPr>
        <w:t>и</w:t>
      </w:r>
      <w:r w:rsidR="00AA72B1" w:rsidRPr="00350DCF">
        <w:rPr>
          <w:rFonts w:ascii="Times New Roman" w:hAnsi="Times New Roman"/>
          <w:sz w:val="28"/>
          <w:szCs w:val="28"/>
          <w:lang w:val="en-US"/>
        </w:rPr>
        <w:t xml:space="preserve"> </w:t>
      </w:r>
      <w:r w:rsidR="00AA72B1">
        <w:rPr>
          <w:rFonts w:ascii="Times New Roman" w:hAnsi="Times New Roman"/>
          <w:sz w:val="28"/>
          <w:szCs w:val="28"/>
        </w:rPr>
        <w:t>редактирование</w:t>
      </w:r>
      <w:r w:rsidR="00AA72B1" w:rsidRPr="00350DCF">
        <w:rPr>
          <w:rFonts w:ascii="Times New Roman" w:hAnsi="Times New Roman"/>
          <w:sz w:val="28"/>
          <w:szCs w:val="28"/>
          <w:lang w:val="en-US"/>
        </w:rPr>
        <w:t xml:space="preserve"> </w:t>
      </w:r>
      <w:r w:rsidR="00AA72B1">
        <w:rPr>
          <w:rFonts w:ascii="Times New Roman" w:hAnsi="Times New Roman"/>
          <w:sz w:val="28"/>
          <w:szCs w:val="28"/>
        </w:rPr>
        <w:t>текста</w:t>
      </w:r>
      <w:r w:rsidR="00AA72B1" w:rsidRPr="00350DCF">
        <w:rPr>
          <w:rFonts w:ascii="Times New Roman" w:hAnsi="Times New Roman"/>
          <w:sz w:val="28"/>
          <w:szCs w:val="28"/>
          <w:lang w:val="en-US"/>
        </w:rPr>
        <w:t xml:space="preserve">, </w:t>
      </w:r>
      <w:r w:rsidR="00AA72B1">
        <w:rPr>
          <w:rFonts w:ascii="Times New Roman" w:hAnsi="Times New Roman"/>
          <w:sz w:val="28"/>
          <w:szCs w:val="28"/>
        </w:rPr>
        <w:t>утверждение</w:t>
      </w:r>
      <w:r w:rsidR="00AA72B1" w:rsidRPr="00350DCF">
        <w:rPr>
          <w:rFonts w:ascii="Times New Roman" w:hAnsi="Times New Roman"/>
          <w:sz w:val="28"/>
          <w:szCs w:val="28"/>
          <w:lang w:val="en-US"/>
        </w:rPr>
        <w:t xml:space="preserve"> </w:t>
      </w:r>
      <w:r w:rsidR="00AA72B1">
        <w:rPr>
          <w:rFonts w:ascii="Times New Roman" w:hAnsi="Times New Roman"/>
          <w:sz w:val="28"/>
          <w:szCs w:val="28"/>
        </w:rPr>
        <w:t>окончательного</w:t>
      </w:r>
      <w:r w:rsidR="00AA72B1" w:rsidRPr="00350DCF">
        <w:rPr>
          <w:rFonts w:ascii="Times New Roman" w:hAnsi="Times New Roman"/>
          <w:sz w:val="28"/>
          <w:szCs w:val="28"/>
          <w:lang w:val="en-US"/>
        </w:rPr>
        <w:t xml:space="preserve"> </w:t>
      </w:r>
      <w:r w:rsidR="00AA72B1">
        <w:rPr>
          <w:rFonts w:ascii="Times New Roman" w:hAnsi="Times New Roman"/>
          <w:sz w:val="28"/>
          <w:szCs w:val="28"/>
        </w:rPr>
        <w:t>варианта</w:t>
      </w:r>
      <w:r w:rsidR="00F00606" w:rsidRPr="00350DCF">
        <w:rPr>
          <w:rFonts w:ascii="Times New Roman" w:hAnsi="Times New Roman"/>
          <w:sz w:val="28"/>
          <w:szCs w:val="28"/>
          <w:lang w:val="en-US"/>
        </w:rPr>
        <w:t>.</w:t>
      </w:r>
    </w:p>
    <w:p w14:paraId="783CA30B" w14:textId="05EB7C16" w:rsidR="00A437EB" w:rsidRPr="00AA72B1" w:rsidRDefault="00A437EB" w:rsidP="00437B4C">
      <w:pPr>
        <w:spacing w:after="0" w:line="240" w:lineRule="auto"/>
        <w:ind w:firstLine="709"/>
        <w:jc w:val="both"/>
        <w:rPr>
          <w:rFonts w:ascii="Times New Roman" w:hAnsi="Times New Roman"/>
          <w:sz w:val="28"/>
          <w:szCs w:val="28"/>
        </w:rPr>
      </w:pPr>
      <w:r w:rsidRPr="00A437EB">
        <w:rPr>
          <w:rFonts w:ascii="Times New Roman" w:hAnsi="Times New Roman"/>
          <w:sz w:val="28"/>
          <w:szCs w:val="28"/>
          <w:lang w:val="en-US"/>
        </w:rPr>
        <w:t>«Plasma cortisol level in rats with chronic unpredictable moderate stress model.» International</w:t>
      </w:r>
      <w:r w:rsidRPr="00AA72B1">
        <w:rPr>
          <w:rFonts w:ascii="Times New Roman" w:hAnsi="Times New Roman"/>
          <w:sz w:val="28"/>
          <w:szCs w:val="28"/>
        </w:rPr>
        <w:t xml:space="preserve"> </w:t>
      </w:r>
      <w:r w:rsidRPr="00A437EB">
        <w:rPr>
          <w:rFonts w:ascii="Times New Roman" w:hAnsi="Times New Roman"/>
          <w:sz w:val="28"/>
          <w:szCs w:val="28"/>
          <w:lang w:val="en-US"/>
        </w:rPr>
        <w:t>Scientific</w:t>
      </w:r>
      <w:r w:rsidRPr="00AA72B1">
        <w:rPr>
          <w:rFonts w:ascii="Times New Roman" w:hAnsi="Times New Roman"/>
          <w:sz w:val="28"/>
          <w:szCs w:val="28"/>
        </w:rPr>
        <w:t xml:space="preserve"> </w:t>
      </w:r>
      <w:r w:rsidRPr="00A437EB">
        <w:rPr>
          <w:rFonts w:ascii="Times New Roman" w:hAnsi="Times New Roman"/>
          <w:sz w:val="28"/>
          <w:szCs w:val="28"/>
          <w:lang w:val="en-US"/>
        </w:rPr>
        <w:t>Conference</w:t>
      </w:r>
      <w:r w:rsidRPr="00AA72B1">
        <w:rPr>
          <w:rFonts w:ascii="Times New Roman" w:hAnsi="Times New Roman"/>
          <w:sz w:val="28"/>
          <w:szCs w:val="28"/>
        </w:rPr>
        <w:t xml:space="preserve"> «</w:t>
      </w:r>
      <w:r w:rsidRPr="00A437EB">
        <w:rPr>
          <w:rFonts w:ascii="Times New Roman" w:hAnsi="Times New Roman"/>
          <w:sz w:val="28"/>
          <w:szCs w:val="28"/>
          <w:lang w:val="en-US"/>
        </w:rPr>
        <w:t>Scientific</w:t>
      </w:r>
      <w:r w:rsidRPr="00AA72B1">
        <w:rPr>
          <w:rFonts w:ascii="Times New Roman" w:hAnsi="Times New Roman"/>
          <w:sz w:val="28"/>
          <w:szCs w:val="28"/>
        </w:rPr>
        <w:t xml:space="preserve"> </w:t>
      </w:r>
      <w:r w:rsidRPr="00A437EB">
        <w:rPr>
          <w:rFonts w:ascii="Times New Roman" w:hAnsi="Times New Roman"/>
          <w:sz w:val="28"/>
          <w:szCs w:val="28"/>
          <w:lang w:val="en-US"/>
        </w:rPr>
        <w:t>research</w:t>
      </w:r>
      <w:r w:rsidRPr="00AA72B1">
        <w:rPr>
          <w:rFonts w:ascii="Times New Roman" w:hAnsi="Times New Roman"/>
          <w:sz w:val="28"/>
          <w:szCs w:val="28"/>
        </w:rPr>
        <w:t xml:space="preserve"> </w:t>
      </w:r>
      <w:r w:rsidRPr="00A437EB">
        <w:rPr>
          <w:rFonts w:ascii="Times New Roman" w:hAnsi="Times New Roman"/>
          <w:sz w:val="28"/>
          <w:szCs w:val="28"/>
          <w:lang w:val="en-US"/>
        </w:rPr>
        <w:t>of</w:t>
      </w:r>
      <w:r w:rsidRPr="00AA72B1">
        <w:rPr>
          <w:rFonts w:ascii="Times New Roman" w:hAnsi="Times New Roman"/>
          <w:sz w:val="28"/>
          <w:szCs w:val="28"/>
        </w:rPr>
        <w:t xml:space="preserve"> </w:t>
      </w:r>
      <w:r w:rsidRPr="00A437EB">
        <w:rPr>
          <w:rFonts w:ascii="Times New Roman" w:hAnsi="Times New Roman"/>
          <w:sz w:val="28"/>
          <w:szCs w:val="28"/>
          <w:lang w:val="en-US"/>
        </w:rPr>
        <w:t>the</w:t>
      </w:r>
      <w:r w:rsidRPr="00AA72B1">
        <w:rPr>
          <w:rFonts w:ascii="Times New Roman" w:hAnsi="Times New Roman"/>
          <w:sz w:val="28"/>
          <w:szCs w:val="28"/>
        </w:rPr>
        <w:t xml:space="preserve"> </w:t>
      </w:r>
      <w:r w:rsidRPr="00A437EB">
        <w:rPr>
          <w:rFonts w:ascii="Times New Roman" w:hAnsi="Times New Roman"/>
          <w:sz w:val="28"/>
          <w:szCs w:val="28"/>
          <w:lang w:val="en-US"/>
        </w:rPr>
        <w:t>SCO</w:t>
      </w:r>
      <w:r w:rsidRPr="00AA72B1">
        <w:rPr>
          <w:rFonts w:ascii="Times New Roman" w:hAnsi="Times New Roman"/>
          <w:sz w:val="28"/>
          <w:szCs w:val="28"/>
        </w:rPr>
        <w:t xml:space="preserve"> </w:t>
      </w:r>
      <w:r w:rsidRPr="00A437EB">
        <w:rPr>
          <w:rFonts w:ascii="Times New Roman" w:hAnsi="Times New Roman"/>
          <w:sz w:val="28"/>
          <w:szCs w:val="28"/>
          <w:lang w:val="en-US"/>
        </w:rPr>
        <w:t>countries</w:t>
      </w:r>
      <w:r w:rsidRPr="00AA72B1">
        <w:rPr>
          <w:rFonts w:ascii="Times New Roman" w:hAnsi="Times New Roman"/>
          <w:sz w:val="28"/>
          <w:szCs w:val="28"/>
        </w:rPr>
        <w:t xml:space="preserve">: </w:t>
      </w:r>
      <w:r w:rsidRPr="00A437EB">
        <w:rPr>
          <w:rFonts w:ascii="Times New Roman" w:hAnsi="Times New Roman"/>
          <w:sz w:val="28"/>
          <w:szCs w:val="28"/>
          <w:lang w:val="en-US"/>
        </w:rPr>
        <w:t>synergy</w:t>
      </w:r>
      <w:r w:rsidRPr="00AA72B1">
        <w:rPr>
          <w:rFonts w:ascii="Times New Roman" w:hAnsi="Times New Roman"/>
          <w:sz w:val="28"/>
          <w:szCs w:val="28"/>
        </w:rPr>
        <w:t xml:space="preserve"> </w:t>
      </w:r>
      <w:r w:rsidRPr="00A437EB">
        <w:rPr>
          <w:rFonts w:ascii="Times New Roman" w:hAnsi="Times New Roman"/>
          <w:sz w:val="28"/>
          <w:szCs w:val="28"/>
          <w:lang w:val="en-US"/>
        </w:rPr>
        <w:t>and</w:t>
      </w:r>
      <w:r w:rsidRPr="00AA72B1">
        <w:rPr>
          <w:rFonts w:ascii="Times New Roman" w:hAnsi="Times New Roman"/>
          <w:sz w:val="28"/>
          <w:szCs w:val="28"/>
        </w:rPr>
        <w:t xml:space="preserve"> </w:t>
      </w:r>
      <w:r w:rsidRPr="00A437EB">
        <w:rPr>
          <w:rFonts w:ascii="Times New Roman" w:hAnsi="Times New Roman"/>
          <w:sz w:val="28"/>
          <w:szCs w:val="28"/>
          <w:lang w:val="en-US"/>
        </w:rPr>
        <w:t>integration</w:t>
      </w:r>
      <w:r w:rsidRPr="00AA72B1">
        <w:rPr>
          <w:rFonts w:ascii="Times New Roman" w:hAnsi="Times New Roman"/>
          <w:sz w:val="28"/>
          <w:szCs w:val="28"/>
        </w:rPr>
        <w:t xml:space="preserve">» </w:t>
      </w:r>
      <w:r w:rsidRPr="00A437EB">
        <w:rPr>
          <w:rFonts w:ascii="Times New Roman" w:hAnsi="Times New Roman"/>
          <w:sz w:val="28"/>
          <w:szCs w:val="28"/>
          <w:lang w:val="en-US"/>
        </w:rPr>
        <w:t>Beijing</w:t>
      </w:r>
      <w:r w:rsidRPr="00AA72B1">
        <w:rPr>
          <w:rFonts w:ascii="Times New Roman" w:hAnsi="Times New Roman"/>
          <w:sz w:val="28"/>
          <w:szCs w:val="28"/>
        </w:rPr>
        <w:t xml:space="preserve"> (Пекин, </w:t>
      </w:r>
      <w:r w:rsidRPr="00A437EB">
        <w:rPr>
          <w:rFonts w:ascii="Times New Roman" w:hAnsi="Times New Roman"/>
          <w:sz w:val="28"/>
          <w:szCs w:val="28"/>
          <w:lang w:val="en-US"/>
        </w:rPr>
        <w:t>China</w:t>
      </w:r>
      <w:r w:rsidRPr="00AA72B1">
        <w:rPr>
          <w:rFonts w:ascii="Times New Roman" w:hAnsi="Times New Roman"/>
          <w:sz w:val="28"/>
          <w:szCs w:val="28"/>
        </w:rPr>
        <w:t>).</w:t>
      </w:r>
      <w:r w:rsidR="00AA72B1" w:rsidRPr="00AA72B1">
        <w:rPr>
          <w:rFonts w:ascii="Times New Roman" w:hAnsi="Times New Roman"/>
          <w:sz w:val="28"/>
          <w:szCs w:val="28"/>
        </w:rPr>
        <w:t xml:space="preserve"> – </w:t>
      </w:r>
      <w:r w:rsidR="00AA72B1">
        <w:rPr>
          <w:rFonts w:ascii="Times New Roman" w:hAnsi="Times New Roman"/>
          <w:sz w:val="28"/>
          <w:szCs w:val="28"/>
        </w:rPr>
        <w:t>обзор</w:t>
      </w:r>
      <w:r w:rsidR="00AA72B1" w:rsidRPr="00AA72B1">
        <w:rPr>
          <w:rFonts w:ascii="Times New Roman" w:hAnsi="Times New Roman"/>
          <w:sz w:val="28"/>
          <w:szCs w:val="28"/>
        </w:rPr>
        <w:t xml:space="preserve"> </w:t>
      </w:r>
      <w:r w:rsidR="00AA72B1">
        <w:rPr>
          <w:rFonts w:ascii="Times New Roman" w:hAnsi="Times New Roman"/>
          <w:sz w:val="28"/>
          <w:szCs w:val="28"/>
        </w:rPr>
        <w:t>литературы</w:t>
      </w:r>
      <w:r w:rsidR="00AA72B1" w:rsidRPr="00AA72B1">
        <w:rPr>
          <w:rFonts w:ascii="Times New Roman" w:hAnsi="Times New Roman"/>
          <w:sz w:val="28"/>
          <w:szCs w:val="28"/>
        </w:rPr>
        <w:t xml:space="preserve">, </w:t>
      </w:r>
      <w:r w:rsidR="00AA72B1">
        <w:rPr>
          <w:rFonts w:ascii="Times New Roman" w:hAnsi="Times New Roman"/>
          <w:sz w:val="28"/>
          <w:szCs w:val="28"/>
        </w:rPr>
        <w:lastRenderedPageBreak/>
        <w:t>определение</w:t>
      </w:r>
      <w:r w:rsidR="00AA72B1" w:rsidRPr="00AA72B1">
        <w:rPr>
          <w:rFonts w:ascii="Times New Roman" w:hAnsi="Times New Roman"/>
          <w:sz w:val="28"/>
          <w:szCs w:val="28"/>
        </w:rPr>
        <w:t xml:space="preserve"> </w:t>
      </w:r>
      <w:r w:rsidR="00AA72B1">
        <w:rPr>
          <w:rFonts w:ascii="Times New Roman" w:hAnsi="Times New Roman"/>
          <w:sz w:val="28"/>
          <w:szCs w:val="28"/>
        </w:rPr>
        <w:t>актуальности</w:t>
      </w:r>
      <w:r w:rsidR="00AA72B1" w:rsidRPr="00AA72B1">
        <w:rPr>
          <w:rFonts w:ascii="Times New Roman" w:hAnsi="Times New Roman"/>
          <w:sz w:val="28"/>
          <w:szCs w:val="28"/>
        </w:rPr>
        <w:t xml:space="preserve">, </w:t>
      </w:r>
      <w:r w:rsidR="00AA72B1">
        <w:rPr>
          <w:rFonts w:ascii="Times New Roman" w:hAnsi="Times New Roman"/>
          <w:sz w:val="28"/>
          <w:szCs w:val="28"/>
        </w:rPr>
        <w:t>цели</w:t>
      </w:r>
      <w:r w:rsidR="00AA72B1" w:rsidRPr="00AA72B1">
        <w:rPr>
          <w:rFonts w:ascii="Times New Roman" w:hAnsi="Times New Roman"/>
          <w:sz w:val="28"/>
          <w:szCs w:val="28"/>
        </w:rPr>
        <w:t xml:space="preserve"> </w:t>
      </w:r>
      <w:r w:rsidR="00AA72B1">
        <w:rPr>
          <w:rFonts w:ascii="Times New Roman" w:hAnsi="Times New Roman"/>
          <w:sz w:val="28"/>
          <w:szCs w:val="28"/>
        </w:rPr>
        <w:t>и</w:t>
      </w:r>
      <w:r w:rsidR="00AA72B1" w:rsidRPr="00AA72B1">
        <w:rPr>
          <w:rFonts w:ascii="Times New Roman" w:hAnsi="Times New Roman"/>
          <w:sz w:val="28"/>
          <w:szCs w:val="28"/>
        </w:rPr>
        <w:t xml:space="preserve"> </w:t>
      </w:r>
      <w:r w:rsidR="00AA72B1">
        <w:rPr>
          <w:rFonts w:ascii="Times New Roman" w:hAnsi="Times New Roman"/>
          <w:sz w:val="28"/>
          <w:szCs w:val="28"/>
        </w:rPr>
        <w:t>задач</w:t>
      </w:r>
      <w:r w:rsidR="00AA72B1" w:rsidRPr="00AA72B1">
        <w:rPr>
          <w:rFonts w:ascii="Times New Roman" w:hAnsi="Times New Roman"/>
          <w:sz w:val="28"/>
          <w:szCs w:val="28"/>
        </w:rPr>
        <w:t xml:space="preserve">, </w:t>
      </w:r>
      <w:r w:rsidR="00AA72B1">
        <w:rPr>
          <w:rFonts w:ascii="Times New Roman" w:hAnsi="Times New Roman"/>
          <w:sz w:val="28"/>
          <w:szCs w:val="28"/>
        </w:rPr>
        <w:t>создание</w:t>
      </w:r>
      <w:r w:rsidR="00AA72B1" w:rsidRPr="00AA72B1">
        <w:rPr>
          <w:rFonts w:ascii="Times New Roman" w:hAnsi="Times New Roman"/>
          <w:sz w:val="28"/>
          <w:szCs w:val="28"/>
        </w:rPr>
        <w:t xml:space="preserve"> </w:t>
      </w:r>
      <w:r w:rsidR="00AA72B1">
        <w:rPr>
          <w:rFonts w:ascii="Times New Roman" w:hAnsi="Times New Roman"/>
          <w:sz w:val="28"/>
          <w:szCs w:val="28"/>
        </w:rPr>
        <w:t>модели</w:t>
      </w:r>
      <w:r w:rsidR="00AA72B1" w:rsidRPr="00AA72B1">
        <w:rPr>
          <w:rFonts w:ascii="Times New Roman" w:hAnsi="Times New Roman"/>
          <w:sz w:val="28"/>
          <w:szCs w:val="28"/>
        </w:rPr>
        <w:t xml:space="preserve">, </w:t>
      </w:r>
      <w:r w:rsidR="00AA72B1">
        <w:rPr>
          <w:rFonts w:ascii="Times New Roman" w:hAnsi="Times New Roman"/>
          <w:sz w:val="28"/>
          <w:szCs w:val="28"/>
        </w:rPr>
        <w:t>проведение</w:t>
      </w:r>
      <w:r w:rsidR="00AA72B1" w:rsidRPr="00AA72B1">
        <w:rPr>
          <w:rFonts w:ascii="Times New Roman" w:hAnsi="Times New Roman"/>
          <w:sz w:val="28"/>
          <w:szCs w:val="28"/>
        </w:rPr>
        <w:t xml:space="preserve"> </w:t>
      </w:r>
      <w:r w:rsidR="00AA72B1">
        <w:rPr>
          <w:rFonts w:ascii="Times New Roman" w:hAnsi="Times New Roman"/>
          <w:sz w:val="28"/>
          <w:szCs w:val="28"/>
        </w:rPr>
        <w:t>эксперимента</w:t>
      </w:r>
      <w:r w:rsidR="00AA72B1" w:rsidRPr="00AA72B1">
        <w:rPr>
          <w:rFonts w:ascii="Times New Roman" w:hAnsi="Times New Roman"/>
          <w:sz w:val="28"/>
          <w:szCs w:val="28"/>
        </w:rPr>
        <w:t xml:space="preserve">, </w:t>
      </w:r>
      <w:r w:rsidR="00AA72B1">
        <w:rPr>
          <w:rFonts w:ascii="Times New Roman" w:hAnsi="Times New Roman"/>
          <w:sz w:val="28"/>
          <w:szCs w:val="28"/>
        </w:rPr>
        <w:t>анализ</w:t>
      </w:r>
      <w:r w:rsidR="00AA72B1" w:rsidRPr="00AA72B1">
        <w:rPr>
          <w:rFonts w:ascii="Times New Roman" w:hAnsi="Times New Roman"/>
          <w:sz w:val="28"/>
          <w:szCs w:val="28"/>
        </w:rPr>
        <w:t xml:space="preserve"> </w:t>
      </w:r>
      <w:r w:rsidR="00AA72B1">
        <w:rPr>
          <w:rFonts w:ascii="Times New Roman" w:hAnsi="Times New Roman"/>
          <w:sz w:val="28"/>
          <w:szCs w:val="28"/>
        </w:rPr>
        <w:t>и</w:t>
      </w:r>
      <w:r w:rsidR="00AA72B1" w:rsidRPr="00AA72B1">
        <w:rPr>
          <w:rFonts w:ascii="Times New Roman" w:hAnsi="Times New Roman"/>
          <w:sz w:val="28"/>
          <w:szCs w:val="28"/>
        </w:rPr>
        <w:t xml:space="preserve"> </w:t>
      </w:r>
      <w:r w:rsidR="00AA72B1">
        <w:rPr>
          <w:rFonts w:ascii="Times New Roman" w:hAnsi="Times New Roman"/>
          <w:sz w:val="28"/>
          <w:szCs w:val="28"/>
        </w:rPr>
        <w:t>интерпретация</w:t>
      </w:r>
      <w:r w:rsidR="00AA72B1" w:rsidRPr="00AA72B1">
        <w:rPr>
          <w:rFonts w:ascii="Times New Roman" w:hAnsi="Times New Roman"/>
          <w:sz w:val="28"/>
          <w:szCs w:val="28"/>
        </w:rPr>
        <w:t xml:space="preserve"> </w:t>
      </w:r>
      <w:r w:rsidR="00AA72B1">
        <w:rPr>
          <w:rFonts w:ascii="Times New Roman" w:hAnsi="Times New Roman"/>
          <w:sz w:val="28"/>
          <w:szCs w:val="28"/>
        </w:rPr>
        <w:t>данных</w:t>
      </w:r>
      <w:r w:rsidR="00AA72B1" w:rsidRPr="00AA72B1">
        <w:rPr>
          <w:rFonts w:ascii="Times New Roman" w:hAnsi="Times New Roman"/>
          <w:sz w:val="28"/>
          <w:szCs w:val="28"/>
        </w:rPr>
        <w:t xml:space="preserve">, </w:t>
      </w:r>
      <w:r w:rsidR="00AA72B1">
        <w:rPr>
          <w:rFonts w:ascii="Times New Roman" w:hAnsi="Times New Roman"/>
          <w:sz w:val="28"/>
          <w:szCs w:val="28"/>
        </w:rPr>
        <w:t>формулирование</w:t>
      </w:r>
      <w:r w:rsidR="00AA72B1" w:rsidRPr="00AA72B1">
        <w:rPr>
          <w:rFonts w:ascii="Times New Roman" w:hAnsi="Times New Roman"/>
          <w:sz w:val="28"/>
          <w:szCs w:val="28"/>
        </w:rPr>
        <w:t xml:space="preserve"> </w:t>
      </w:r>
      <w:r w:rsidR="00AA72B1">
        <w:rPr>
          <w:rFonts w:ascii="Times New Roman" w:hAnsi="Times New Roman"/>
          <w:sz w:val="28"/>
          <w:szCs w:val="28"/>
        </w:rPr>
        <w:t>заключения</w:t>
      </w:r>
      <w:r w:rsidR="00AA72B1" w:rsidRPr="00AA72B1">
        <w:rPr>
          <w:rFonts w:ascii="Times New Roman" w:hAnsi="Times New Roman"/>
          <w:sz w:val="28"/>
          <w:szCs w:val="28"/>
        </w:rPr>
        <w:t xml:space="preserve"> </w:t>
      </w:r>
      <w:r w:rsidR="00AA72B1">
        <w:rPr>
          <w:rFonts w:ascii="Times New Roman" w:hAnsi="Times New Roman"/>
          <w:sz w:val="28"/>
          <w:szCs w:val="28"/>
        </w:rPr>
        <w:t>и</w:t>
      </w:r>
      <w:r w:rsidR="00AA72B1" w:rsidRPr="00AA72B1">
        <w:rPr>
          <w:rFonts w:ascii="Times New Roman" w:hAnsi="Times New Roman"/>
          <w:sz w:val="28"/>
          <w:szCs w:val="28"/>
        </w:rPr>
        <w:t xml:space="preserve"> </w:t>
      </w:r>
      <w:r w:rsidR="00AA72B1">
        <w:rPr>
          <w:rFonts w:ascii="Times New Roman" w:hAnsi="Times New Roman"/>
          <w:sz w:val="28"/>
          <w:szCs w:val="28"/>
        </w:rPr>
        <w:t>выводов</w:t>
      </w:r>
      <w:r w:rsidR="00AA72B1" w:rsidRPr="00AA72B1">
        <w:rPr>
          <w:rFonts w:ascii="Times New Roman" w:hAnsi="Times New Roman"/>
          <w:sz w:val="28"/>
          <w:szCs w:val="28"/>
        </w:rPr>
        <w:t xml:space="preserve">, </w:t>
      </w:r>
      <w:r w:rsidR="00AA72B1">
        <w:rPr>
          <w:rFonts w:ascii="Times New Roman" w:hAnsi="Times New Roman"/>
          <w:sz w:val="28"/>
          <w:szCs w:val="28"/>
        </w:rPr>
        <w:t>подготовка</w:t>
      </w:r>
      <w:r w:rsidR="00AA72B1" w:rsidRPr="00AA72B1">
        <w:rPr>
          <w:rFonts w:ascii="Times New Roman" w:hAnsi="Times New Roman"/>
          <w:sz w:val="28"/>
          <w:szCs w:val="28"/>
        </w:rPr>
        <w:t xml:space="preserve"> </w:t>
      </w:r>
      <w:r w:rsidR="00AA72B1">
        <w:rPr>
          <w:rFonts w:ascii="Times New Roman" w:hAnsi="Times New Roman"/>
          <w:sz w:val="28"/>
          <w:szCs w:val="28"/>
        </w:rPr>
        <w:t>и</w:t>
      </w:r>
      <w:r w:rsidR="00AA72B1" w:rsidRPr="00AA72B1">
        <w:rPr>
          <w:rFonts w:ascii="Times New Roman" w:hAnsi="Times New Roman"/>
          <w:sz w:val="28"/>
          <w:szCs w:val="28"/>
        </w:rPr>
        <w:t xml:space="preserve"> </w:t>
      </w:r>
      <w:r w:rsidR="00AA72B1">
        <w:rPr>
          <w:rFonts w:ascii="Times New Roman" w:hAnsi="Times New Roman"/>
          <w:sz w:val="28"/>
          <w:szCs w:val="28"/>
        </w:rPr>
        <w:t>редактирование</w:t>
      </w:r>
      <w:r w:rsidR="00AA72B1" w:rsidRPr="00AA72B1">
        <w:rPr>
          <w:rFonts w:ascii="Times New Roman" w:hAnsi="Times New Roman"/>
          <w:sz w:val="28"/>
          <w:szCs w:val="28"/>
        </w:rPr>
        <w:t xml:space="preserve"> </w:t>
      </w:r>
      <w:r w:rsidR="00AA72B1">
        <w:rPr>
          <w:rFonts w:ascii="Times New Roman" w:hAnsi="Times New Roman"/>
          <w:sz w:val="28"/>
          <w:szCs w:val="28"/>
        </w:rPr>
        <w:t>текста</w:t>
      </w:r>
      <w:r w:rsidR="00AA72B1" w:rsidRPr="00AA72B1">
        <w:rPr>
          <w:rFonts w:ascii="Times New Roman" w:hAnsi="Times New Roman"/>
          <w:sz w:val="28"/>
          <w:szCs w:val="28"/>
        </w:rPr>
        <w:t xml:space="preserve">, </w:t>
      </w:r>
      <w:r w:rsidR="00AA72B1">
        <w:rPr>
          <w:rFonts w:ascii="Times New Roman" w:hAnsi="Times New Roman"/>
          <w:sz w:val="28"/>
          <w:szCs w:val="28"/>
        </w:rPr>
        <w:t>утверждение окончательного варианта</w:t>
      </w:r>
      <w:r w:rsidR="00AA72B1" w:rsidRPr="00AA72B1">
        <w:rPr>
          <w:rFonts w:ascii="Times New Roman" w:hAnsi="Times New Roman"/>
          <w:sz w:val="28"/>
          <w:szCs w:val="28"/>
        </w:rPr>
        <w:t>.</w:t>
      </w:r>
    </w:p>
    <w:p w14:paraId="61C5CE09" w14:textId="3648A5EB" w:rsidR="00A437EB" w:rsidRPr="00AA72B1" w:rsidRDefault="00A437EB" w:rsidP="00437B4C">
      <w:pPr>
        <w:spacing w:after="0" w:line="240" w:lineRule="auto"/>
        <w:ind w:firstLine="709"/>
        <w:jc w:val="both"/>
        <w:rPr>
          <w:rFonts w:ascii="Times New Roman" w:hAnsi="Times New Roman"/>
          <w:sz w:val="28"/>
          <w:szCs w:val="28"/>
          <w:highlight w:val="yellow"/>
        </w:rPr>
      </w:pPr>
      <w:r w:rsidRPr="00F00606">
        <w:rPr>
          <w:rFonts w:ascii="Times New Roman" w:hAnsi="Times New Roman"/>
          <w:sz w:val="28"/>
          <w:szCs w:val="28"/>
        </w:rPr>
        <w:t xml:space="preserve">«Изучение некоторых показателей окислительного метаболизма при стресс-индуцированных расстройствах.» Международный журнал сердца и сосудистых заболеваний. 2020; 25. Приложение 1. // Сборник научных трудов IX международного форума кардиологов и терапевтов </w:t>
      </w:r>
      <w:r w:rsidR="00B22CF1" w:rsidRPr="00F00606">
        <w:rPr>
          <w:rFonts w:ascii="Times New Roman" w:hAnsi="Times New Roman"/>
          <w:sz w:val="28"/>
          <w:szCs w:val="28"/>
        </w:rPr>
        <w:t xml:space="preserve">25–27 </w:t>
      </w:r>
      <w:r w:rsidRPr="00F00606">
        <w:rPr>
          <w:rFonts w:ascii="Times New Roman" w:hAnsi="Times New Roman"/>
          <w:sz w:val="28"/>
          <w:szCs w:val="28"/>
        </w:rPr>
        <w:t>марта 2020 г.  - г. Москва - С. 106.</w:t>
      </w:r>
      <w:r w:rsidR="00F00606" w:rsidRPr="00F00606">
        <w:rPr>
          <w:rFonts w:ascii="Times New Roman" w:hAnsi="Times New Roman"/>
          <w:sz w:val="28"/>
          <w:szCs w:val="28"/>
        </w:rPr>
        <w:t xml:space="preserve"> – разработка концепции и структуры тезиса, выделение </w:t>
      </w:r>
      <w:r w:rsidR="00F00606">
        <w:rPr>
          <w:rFonts w:ascii="Times New Roman" w:hAnsi="Times New Roman"/>
          <w:sz w:val="28"/>
          <w:szCs w:val="28"/>
        </w:rPr>
        <w:t>наиболее</w:t>
      </w:r>
      <w:r w:rsidR="00F00606" w:rsidRPr="00F00606">
        <w:rPr>
          <w:rFonts w:ascii="Times New Roman" w:hAnsi="Times New Roman"/>
          <w:sz w:val="28"/>
          <w:szCs w:val="28"/>
        </w:rPr>
        <w:t xml:space="preserve"> </w:t>
      </w:r>
      <w:r w:rsidR="00F00606">
        <w:rPr>
          <w:rFonts w:ascii="Times New Roman" w:hAnsi="Times New Roman"/>
          <w:sz w:val="28"/>
          <w:szCs w:val="28"/>
        </w:rPr>
        <w:t>важных</w:t>
      </w:r>
      <w:r w:rsidR="00F00606" w:rsidRPr="00F00606">
        <w:rPr>
          <w:rFonts w:ascii="Times New Roman" w:hAnsi="Times New Roman"/>
          <w:sz w:val="28"/>
          <w:szCs w:val="28"/>
        </w:rPr>
        <w:t xml:space="preserve"> </w:t>
      </w:r>
      <w:r w:rsidR="00F00606">
        <w:rPr>
          <w:rFonts w:ascii="Times New Roman" w:hAnsi="Times New Roman"/>
          <w:sz w:val="28"/>
          <w:szCs w:val="28"/>
        </w:rPr>
        <w:t>аспектов</w:t>
      </w:r>
      <w:r w:rsidR="00F00606" w:rsidRPr="00F00606">
        <w:rPr>
          <w:rFonts w:ascii="Times New Roman" w:hAnsi="Times New Roman"/>
          <w:sz w:val="28"/>
          <w:szCs w:val="28"/>
        </w:rPr>
        <w:t xml:space="preserve"> </w:t>
      </w:r>
      <w:r w:rsidR="00F00606">
        <w:rPr>
          <w:rFonts w:ascii="Times New Roman" w:hAnsi="Times New Roman"/>
          <w:sz w:val="28"/>
          <w:szCs w:val="28"/>
        </w:rPr>
        <w:t>проведенного</w:t>
      </w:r>
      <w:r w:rsidR="00F00606" w:rsidRPr="00F00606">
        <w:rPr>
          <w:rFonts w:ascii="Times New Roman" w:hAnsi="Times New Roman"/>
          <w:sz w:val="28"/>
          <w:szCs w:val="28"/>
        </w:rPr>
        <w:t xml:space="preserve"> </w:t>
      </w:r>
      <w:r w:rsidR="00F00606">
        <w:rPr>
          <w:rFonts w:ascii="Times New Roman" w:hAnsi="Times New Roman"/>
          <w:sz w:val="28"/>
          <w:szCs w:val="28"/>
        </w:rPr>
        <w:t>исследования</w:t>
      </w:r>
      <w:r w:rsidR="00F00606" w:rsidRPr="00F00606">
        <w:rPr>
          <w:rFonts w:ascii="Times New Roman" w:hAnsi="Times New Roman"/>
          <w:sz w:val="28"/>
          <w:szCs w:val="28"/>
        </w:rPr>
        <w:t>,</w:t>
      </w:r>
      <w:r w:rsidR="00F00606">
        <w:rPr>
          <w:rFonts w:ascii="Times New Roman" w:hAnsi="Times New Roman"/>
          <w:sz w:val="28"/>
          <w:szCs w:val="28"/>
        </w:rPr>
        <w:t xml:space="preserve"> формулирование гипотез и выводов</w:t>
      </w:r>
      <w:r w:rsidR="00F00606" w:rsidRPr="00F00606">
        <w:rPr>
          <w:rFonts w:ascii="Times New Roman" w:hAnsi="Times New Roman"/>
          <w:sz w:val="28"/>
          <w:szCs w:val="28"/>
        </w:rPr>
        <w:t xml:space="preserve"> </w:t>
      </w:r>
      <w:r w:rsidR="00F00606">
        <w:rPr>
          <w:rFonts w:ascii="Times New Roman" w:hAnsi="Times New Roman"/>
          <w:sz w:val="28"/>
          <w:szCs w:val="28"/>
        </w:rPr>
        <w:t>подготовка</w:t>
      </w:r>
      <w:r w:rsidR="00F00606" w:rsidRPr="00F00606">
        <w:rPr>
          <w:rFonts w:ascii="Times New Roman" w:hAnsi="Times New Roman"/>
          <w:sz w:val="28"/>
          <w:szCs w:val="28"/>
        </w:rPr>
        <w:t xml:space="preserve"> </w:t>
      </w:r>
      <w:r w:rsidR="00F00606">
        <w:rPr>
          <w:rFonts w:ascii="Times New Roman" w:hAnsi="Times New Roman"/>
          <w:sz w:val="28"/>
          <w:szCs w:val="28"/>
        </w:rPr>
        <w:t>и</w:t>
      </w:r>
      <w:r w:rsidR="00F00606" w:rsidRPr="00F00606">
        <w:rPr>
          <w:rFonts w:ascii="Times New Roman" w:hAnsi="Times New Roman"/>
          <w:sz w:val="28"/>
          <w:szCs w:val="28"/>
        </w:rPr>
        <w:t xml:space="preserve"> </w:t>
      </w:r>
      <w:r w:rsidR="00F00606">
        <w:rPr>
          <w:rFonts w:ascii="Times New Roman" w:hAnsi="Times New Roman"/>
          <w:sz w:val="28"/>
          <w:szCs w:val="28"/>
        </w:rPr>
        <w:t>редактирование</w:t>
      </w:r>
      <w:r w:rsidR="00F00606" w:rsidRPr="00F00606">
        <w:rPr>
          <w:rFonts w:ascii="Times New Roman" w:hAnsi="Times New Roman"/>
          <w:sz w:val="28"/>
          <w:szCs w:val="28"/>
        </w:rPr>
        <w:t xml:space="preserve"> </w:t>
      </w:r>
      <w:r w:rsidR="00F00606">
        <w:rPr>
          <w:rFonts w:ascii="Times New Roman" w:hAnsi="Times New Roman"/>
          <w:sz w:val="28"/>
          <w:szCs w:val="28"/>
        </w:rPr>
        <w:t>текста</w:t>
      </w:r>
      <w:r w:rsidR="00F00606" w:rsidRPr="00F00606">
        <w:rPr>
          <w:rFonts w:ascii="Times New Roman" w:hAnsi="Times New Roman"/>
          <w:sz w:val="28"/>
          <w:szCs w:val="28"/>
        </w:rPr>
        <w:t xml:space="preserve">, </w:t>
      </w:r>
      <w:r w:rsidR="00F00606">
        <w:rPr>
          <w:rFonts w:ascii="Times New Roman" w:hAnsi="Times New Roman"/>
          <w:sz w:val="28"/>
          <w:szCs w:val="28"/>
        </w:rPr>
        <w:t>утверждение</w:t>
      </w:r>
      <w:r w:rsidR="00F00606" w:rsidRPr="00F00606">
        <w:rPr>
          <w:rFonts w:ascii="Times New Roman" w:hAnsi="Times New Roman"/>
          <w:sz w:val="28"/>
          <w:szCs w:val="28"/>
        </w:rPr>
        <w:t xml:space="preserve"> </w:t>
      </w:r>
      <w:r w:rsidR="00F00606">
        <w:rPr>
          <w:rFonts w:ascii="Times New Roman" w:hAnsi="Times New Roman"/>
          <w:sz w:val="28"/>
          <w:szCs w:val="28"/>
        </w:rPr>
        <w:t>окончательного</w:t>
      </w:r>
      <w:r w:rsidR="00F00606" w:rsidRPr="00F00606">
        <w:rPr>
          <w:rFonts w:ascii="Times New Roman" w:hAnsi="Times New Roman"/>
          <w:sz w:val="28"/>
          <w:szCs w:val="28"/>
        </w:rPr>
        <w:t xml:space="preserve"> </w:t>
      </w:r>
      <w:r w:rsidR="00F00606">
        <w:rPr>
          <w:rFonts w:ascii="Times New Roman" w:hAnsi="Times New Roman"/>
          <w:sz w:val="28"/>
          <w:szCs w:val="28"/>
        </w:rPr>
        <w:t>варианта.</w:t>
      </w:r>
    </w:p>
    <w:p w14:paraId="6C08C85E" w14:textId="20393EFA" w:rsidR="00A437EB" w:rsidRDefault="00A437EB" w:rsidP="00437B4C">
      <w:pPr>
        <w:spacing w:after="0" w:line="240" w:lineRule="auto"/>
        <w:ind w:firstLine="709"/>
        <w:jc w:val="both"/>
        <w:rPr>
          <w:rFonts w:ascii="Times New Roman" w:hAnsi="Times New Roman"/>
          <w:sz w:val="28"/>
          <w:szCs w:val="28"/>
        </w:rPr>
      </w:pPr>
      <w:r w:rsidRPr="00F00606">
        <w:rPr>
          <w:rFonts w:ascii="Times New Roman" w:hAnsi="Times New Roman"/>
          <w:sz w:val="28"/>
          <w:szCs w:val="28"/>
        </w:rPr>
        <w:t>«Изменение метаболизма пуринов при стрессовых расстройствах как фактор риска сердечно-сосудистых заболеваний.» Международный журнал сердца и сосудистых заболеваний. 2020; 25. Приложение 1. // Сборник научных трудов IX международного форума кардиологов и терапевтов 25-27 марта 2020 г.  - г. Москва - С. 107.</w:t>
      </w:r>
      <w:r w:rsidR="00F00606" w:rsidRPr="00F00606">
        <w:rPr>
          <w:rFonts w:ascii="Times New Roman" w:hAnsi="Times New Roman"/>
          <w:sz w:val="28"/>
          <w:szCs w:val="28"/>
        </w:rPr>
        <w:t xml:space="preserve"> – разработка концепции и структуры тезиса, </w:t>
      </w:r>
      <w:r w:rsidR="00F00606">
        <w:rPr>
          <w:rFonts w:ascii="Times New Roman" w:hAnsi="Times New Roman"/>
          <w:sz w:val="28"/>
          <w:szCs w:val="28"/>
        </w:rPr>
        <w:t>выделение</w:t>
      </w:r>
      <w:r w:rsidR="00F00606" w:rsidRPr="00F00606">
        <w:rPr>
          <w:rFonts w:ascii="Times New Roman" w:hAnsi="Times New Roman"/>
          <w:sz w:val="28"/>
          <w:szCs w:val="28"/>
        </w:rPr>
        <w:t xml:space="preserve"> </w:t>
      </w:r>
      <w:r w:rsidR="00F00606">
        <w:rPr>
          <w:rFonts w:ascii="Times New Roman" w:hAnsi="Times New Roman"/>
          <w:sz w:val="28"/>
          <w:szCs w:val="28"/>
        </w:rPr>
        <w:t>наиболее</w:t>
      </w:r>
      <w:r w:rsidR="00F00606" w:rsidRPr="00F00606">
        <w:rPr>
          <w:rFonts w:ascii="Times New Roman" w:hAnsi="Times New Roman"/>
          <w:sz w:val="28"/>
          <w:szCs w:val="28"/>
        </w:rPr>
        <w:t xml:space="preserve"> </w:t>
      </w:r>
      <w:r w:rsidR="00F00606">
        <w:rPr>
          <w:rFonts w:ascii="Times New Roman" w:hAnsi="Times New Roman"/>
          <w:sz w:val="28"/>
          <w:szCs w:val="28"/>
        </w:rPr>
        <w:t>важных</w:t>
      </w:r>
      <w:r w:rsidR="00F00606" w:rsidRPr="00F00606">
        <w:rPr>
          <w:rFonts w:ascii="Times New Roman" w:hAnsi="Times New Roman"/>
          <w:sz w:val="28"/>
          <w:szCs w:val="28"/>
        </w:rPr>
        <w:t xml:space="preserve"> </w:t>
      </w:r>
      <w:r w:rsidR="00F00606">
        <w:rPr>
          <w:rFonts w:ascii="Times New Roman" w:hAnsi="Times New Roman"/>
          <w:sz w:val="28"/>
          <w:szCs w:val="28"/>
        </w:rPr>
        <w:t>аспектов</w:t>
      </w:r>
      <w:r w:rsidR="00F00606" w:rsidRPr="00F00606">
        <w:rPr>
          <w:rFonts w:ascii="Times New Roman" w:hAnsi="Times New Roman"/>
          <w:sz w:val="28"/>
          <w:szCs w:val="28"/>
        </w:rPr>
        <w:t xml:space="preserve"> </w:t>
      </w:r>
      <w:r w:rsidR="00F00606">
        <w:rPr>
          <w:rFonts w:ascii="Times New Roman" w:hAnsi="Times New Roman"/>
          <w:sz w:val="28"/>
          <w:szCs w:val="28"/>
        </w:rPr>
        <w:t>проведенного</w:t>
      </w:r>
      <w:r w:rsidR="00F00606" w:rsidRPr="00F00606">
        <w:rPr>
          <w:rFonts w:ascii="Times New Roman" w:hAnsi="Times New Roman"/>
          <w:sz w:val="28"/>
          <w:szCs w:val="28"/>
        </w:rPr>
        <w:t xml:space="preserve"> </w:t>
      </w:r>
      <w:r w:rsidR="00F00606">
        <w:rPr>
          <w:rFonts w:ascii="Times New Roman" w:hAnsi="Times New Roman"/>
          <w:sz w:val="28"/>
          <w:szCs w:val="28"/>
        </w:rPr>
        <w:t>исследования</w:t>
      </w:r>
      <w:r w:rsidR="00F00606" w:rsidRPr="00F00606">
        <w:rPr>
          <w:rFonts w:ascii="Times New Roman" w:hAnsi="Times New Roman"/>
          <w:sz w:val="28"/>
          <w:szCs w:val="28"/>
        </w:rPr>
        <w:t>,</w:t>
      </w:r>
      <w:r w:rsidR="00F00606">
        <w:rPr>
          <w:rFonts w:ascii="Times New Roman" w:hAnsi="Times New Roman"/>
          <w:sz w:val="28"/>
          <w:szCs w:val="28"/>
        </w:rPr>
        <w:t xml:space="preserve"> формулирование гипотез и выводов,</w:t>
      </w:r>
      <w:r w:rsidR="00F00606" w:rsidRPr="00F00606">
        <w:rPr>
          <w:rFonts w:ascii="Times New Roman" w:hAnsi="Times New Roman"/>
          <w:sz w:val="28"/>
          <w:szCs w:val="28"/>
        </w:rPr>
        <w:t xml:space="preserve"> </w:t>
      </w:r>
      <w:r w:rsidR="00F00606">
        <w:rPr>
          <w:rFonts w:ascii="Times New Roman" w:hAnsi="Times New Roman"/>
          <w:sz w:val="28"/>
          <w:szCs w:val="28"/>
        </w:rPr>
        <w:t>подготовка</w:t>
      </w:r>
      <w:r w:rsidR="00F00606" w:rsidRPr="00F00606">
        <w:rPr>
          <w:rFonts w:ascii="Times New Roman" w:hAnsi="Times New Roman"/>
          <w:sz w:val="28"/>
          <w:szCs w:val="28"/>
        </w:rPr>
        <w:t xml:space="preserve"> </w:t>
      </w:r>
      <w:r w:rsidR="00F00606">
        <w:rPr>
          <w:rFonts w:ascii="Times New Roman" w:hAnsi="Times New Roman"/>
          <w:sz w:val="28"/>
          <w:szCs w:val="28"/>
        </w:rPr>
        <w:t>и</w:t>
      </w:r>
      <w:r w:rsidR="00F00606" w:rsidRPr="00F00606">
        <w:rPr>
          <w:rFonts w:ascii="Times New Roman" w:hAnsi="Times New Roman"/>
          <w:sz w:val="28"/>
          <w:szCs w:val="28"/>
        </w:rPr>
        <w:t xml:space="preserve"> </w:t>
      </w:r>
      <w:r w:rsidR="00F00606">
        <w:rPr>
          <w:rFonts w:ascii="Times New Roman" w:hAnsi="Times New Roman"/>
          <w:sz w:val="28"/>
          <w:szCs w:val="28"/>
        </w:rPr>
        <w:t>редактирование</w:t>
      </w:r>
      <w:r w:rsidR="00F00606" w:rsidRPr="00F00606">
        <w:rPr>
          <w:rFonts w:ascii="Times New Roman" w:hAnsi="Times New Roman"/>
          <w:sz w:val="28"/>
          <w:szCs w:val="28"/>
        </w:rPr>
        <w:t xml:space="preserve"> </w:t>
      </w:r>
      <w:r w:rsidR="00F00606">
        <w:rPr>
          <w:rFonts w:ascii="Times New Roman" w:hAnsi="Times New Roman"/>
          <w:sz w:val="28"/>
          <w:szCs w:val="28"/>
        </w:rPr>
        <w:t>текста</w:t>
      </w:r>
      <w:r w:rsidR="00F00606" w:rsidRPr="00F00606">
        <w:rPr>
          <w:rFonts w:ascii="Times New Roman" w:hAnsi="Times New Roman"/>
          <w:sz w:val="28"/>
          <w:szCs w:val="28"/>
        </w:rPr>
        <w:t xml:space="preserve">, </w:t>
      </w:r>
      <w:r w:rsidR="00F00606">
        <w:rPr>
          <w:rFonts w:ascii="Times New Roman" w:hAnsi="Times New Roman"/>
          <w:sz w:val="28"/>
          <w:szCs w:val="28"/>
        </w:rPr>
        <w:t>утверждение</w:t>
      </w:r>
      <w:r w:rsidR="00F00606" w:rsidRPr="00F00606">
        <w:rPr>
          <w:rFonts w:ascii="Times New Roman" w:hAnsi="Times New Roman"/>
          <w:sz w:val="28"/>
          <w:szCs w:val="28"/>
        </w:rPr>
        <w:t xml:space="preserve"> </w:t>
      </w:r>
      <w:r w:rsidR="00F00606">
        <w:rPr>
          <w:rFonts w:ascii="Times New Roman" w:hAnsi="Times New Roman"/>
          <w:sz w:val="28"/>
          <w:szCs w:val="28"/>
        </w:rPr>
        <w:t>окончательного</w:t>
      </w:r>
      <w:r w:rsidR="00F00606" w:rsidRPr="00F00606">
        <w:rPr>
          <w:rFonts w:ascii="Times New Roman" w:hAnsi="Times New Roman"/>
          <w:sz w:val="28"/>
          <w:szCs w:val="28"/>
        </w:rPr>
        <w:t xml:space="preserve"> </w:t>
      </w:r>
      <w:r w:rsidR="00F00606">
        <w:rPr>
          <w:rFonts w:ascii="Times New Roman" w:hAnsi="Times New Roman"/>
          <w:sz w:val="28"/>
          <w:szCs w:val="28"/>
        </w:rPr>
        <w:t>варианта.</w:t>
      </w:r>
    </w:p>
    <w:p w14:paraId="37815837" w14:textId="697BADEF" w:rsidR="00A437EB" w:rsidRPr="00AA72B1" w:rsidRDefault="00A437EB" w:rsidP="00437B4C">
      <w:pPr>
        <w:spacing w:after="0" w:line="240" w:lineRule="auto"/>
        <w:ind w:firstLine="709"/>
        <w:jc w:val="both"/>
        <w:rPr>
          <w:rFonts w:ascii="Times New Roman" w:hAnsi="Times New Roman"/>
          <w:sz w:val="28"/>
          <w:szCs w:val="28"/>
        </w:rPr>
      </w:pPr>
      <w:r>
        <w:rPr>
          <w:rFonts w:ascii="Times New Roman" w:hAnsi="Times New Roman"/>
          <w:sz w:val="28"/>
          <w:szCs w:val="28"/>
        </w:rPr>
        <w:t>«</w:t>
      </w:r>
      <w:r w:rsidRPr="00A437EB">
        <w:rPr>
          <w:rFonts w:ascii="Times New Roman" w:hAnsi="Times New Roman"/>
          <w:sz w:val="28"/>
          <w:szCs w:val="28"/>
        </w:rPr>
        <w:t>Некоторые показатели окислительного метаболизма у крыс с моделью хронического непредсказуемого умеренного стресса.</w:t>
      </w:r>
      <w:r>
        <w:rPr>
          <w:rFonts w:ascii="Times New Roman" w:hAnsi="Times New Roman"/>
          <w:sz w:val="28"/>
          <w:szCs w:val="28"/>
        </w:rPr>
        <w:t xml:space="preserve">» </w:t>
      </w:r>
      <w:r w:rsidRPr="00A437EB">
        <w:rPr>
          <w:rFonts w:ascii="Times New Roman" w:hAnsi="Times New Roman"/>
          <w:sz w:val="28"/>
          <w:szCs w:val="28"/>
          <w:lang w:val="en-US"/>
        </w:rPr>
        <w:t>Fundamental</w:t>
      </w:r>
      <w:r w:rsidRPr="002B0E91">
        <w:rPr>
          <w:rFonts w:ascii="Times New Roman" w:hAnsi="Times New Roman"/>
          <w:sz w:val="28"/>
          <w:szCs w:val="28"/>
        </w:rPr>
        <w:t xml:space="preserve"> </w:t>
      </w:r>
      <w:r w:rsidRPr="00A437EB">
        <w:rPr>
          <w:rFonts w:ascii="Times New Roman" w:hAnsi="Times New Roman"/>
          <w:sz w:val="28"/>
          <w:szCs w:val="28"/>
          <w:lang w:val="en-US"/>
        </w:rPr>
        <w:t>and</w:t>
      </w:r>
      <w:r w:rsidRPr="002B0E91">
        <w:rPr>
          <w:rFonts w:ascii="Times New Roman" w:hAnsi="Times New Roman"/>
          <w:sz w:val="28"/>
          <w:szCs w:val="28"/>
        </w:rPr>
        <w:t xml:space="preserve"> </w:t>
      </w:r>
      <w:r w:rsidRPr="00A437EB">
        <w:rPr>
          <w:rFonts w:ascii="Times New Roman" w:hAnsi="Times New Roman"/>
          <w:sz w:val="28"/>
          <w:szCs w:val="28"/>
          <w:lang w:val="en-US"/>
        </w:rPr>
        <w:t>applied</w:t>
      </w:r>
      <w:r w:rsidRPr="002B0E91">
        <w:rPr>
          <w:rFonts w:ascii="Times New Roman" w:hAnsi="Times New Roman"/>
          <w:sz w:val="28"/>
          <w:szCs w:val="28"/>
        </w:rPr>
        <w:t xml:space="preserve"> </w:t>
      </w:r>
      <w:r w:rsidRPr="00A437EB">
        <w:rPr>
          <w:rFonts w:ascii="Times New Roman" w:hAnsi="Times New Roman"/>
          <w:sz w:val="28"/>
          <w:szCs w:val="28"/>
          <w:lang w:val="en-US"/>
        </w:rPr>
        <w:t>scientific</w:t>
      </w:r>
      <w:r w:rsidRPr="002B0E91">
        <w:rPr>
          <w:rFonts w:ascii="Times New Roman" w:hAnsi="Times New Roman"/>
          <w:sz w:val="28"/>
          <w:szCs w:val="28"/>
        </w:rPr>
        <w:t xml:space="preserve"> </w:t>
      </w:r>
      <w:r w:rsidRPr="00A437EB">
        <w:rPr>
          <w:rFonts w:ascii="Times New Roman" w:hAnsi="Times New Roman"/>
          <w:sz w:val="28"/>
          <w:szCs w:val="28"/>
          <w:lang w:val="en-US"/>
        </w:rPr>
        <w:t>research</w:t>
      </w:r>
      <w:r w:rsidRPr="002B0E91">
        <w:rPr>
          <w:rFonts w:ascii="Times New Roman" w:hAnsi="Times New Roman"/>
          <w:sz w:val="28"/>
          <w:szCs w:val="28"/>
        </w:rPr>
        <w:t xml:space="preserve"> (</w:t>
      </w:r>
      <w:r w:rsidRPr="00A437EB">
        <w:rPr>
          <w:rFonts w:ascii="Times New Roman" w:hAnsi="Times New Roman"/>
          <w:sz w:val="28"/>
          <w:szCs w:val="28"/>
          <w:lang w:val="en-US"/>
        </w:rPr>
        <w:t>ICFARS</w:t>
      </w:r>
      <w:r w:rsidRPr="002B0E91">
        <w:rPr>
          <w:rFonts w:ascii="Times New Roman" w:hAnsi="Times New Roman"/>
          <w:sz w:val="28"/>
          <w:szCs w:val="28"/>
        </w:rPr>
        <w:t xml:space="preserve">) // </w:t>
      </w:r>
      <w:r w:rsidRPr="00A437EB">
        <w:rPr>
          <w:rFonts w:ascii="Times New Roman" w:hAnsi="Times New Roman"/>
          <w:sz w:val="28"/>
          <w:szCs w:val="28"/>
        </w:rPr>
        <w:t>Сборник</w:t>
      </w:r>
      <w:r w:rsidRPr="002B0E91">
        <w:rPr>
          <w:rFonts w:ascii="Times New Roman" w:hAnsi="Times New Roman"/>
          <w:sz w:val="28"/>
          <w:szCs w:val="28"/>
        </w:rPr>
        <w:t xml:space="preserve"> </w:t>
      </w:r>
      <w:r w:rsidRPr="00A437EB">
        <w:rPr>
          <w:rFonts w:ascii="Times New Roman" w:hAnsi="Times New Roman"/>
          <w:sz w:val="28"/>
          <w:szCs w:val="28"/>
        </w:rPr>
        <w:t>научных</w:t>
      </w:r>
      <w:r w:rsidRPr="002B0E91">
        <w:rPr>
          <w:rFonts w:ascii="Times New Roman" w:hAnsi="Times New Roman"/>
          <w:sz w:val="28"/>
          <w:szCs w:val="28"/>
        </w:rPr>
        <w:t xml:space="preserve"> </w:t>
      </w:r>
      <w:r w:rsidRPr="00A437EB">
        <w:rPr>
          <w:rFonts w:ascii="Times New Roman" w:hAnsi="Times New Roman"/>
          <w:sz w:val="28"/>
          <w:szCs w:val="28"/>
        </w:rPr>
        <w:t>трудов</w:t>
      </w:r>
      <w:r w:rsidRPr="00A437EB">
        <w:rPr>
          <w:rFonts w:ascii="Times New Roman" w:hAnsi="Times New Roman"/>
          <w:sz w:val="28"/>
          <w:szCs w:val="28"/>
          <w:lang w:val="en-US"/>
        </w:rPr>
        <w:t>International</w:t>
      </w:r>
      <w:r w:rsidRPr="002B0E91">
        <w:rPr>
          <w:rFonts w:ascii="Times New Roman" w:hAnsi="Times New Roman"/>
          <w:sz w:val="28"/>
          <w:szCs w:val="28"/>
        </w:rPr>
        <w:t xml:space="preserve"> </w:t>
      </w:r>
      <w:r w:rsidRPr="00A437EB">
        <w:rPr>
          <w:rFonts w:ascii="Times New Roman" w:hAnsi="Times New Roman"/>
          <w:sz w:val="28"/>
          <w:szCs w:val="28"/>
          <w:lang w:val="en-US"/>
        </w:rPr>
        <w:t>Scientific</w:t>
      </w:r>
      <w:r w:rsidRPr="002B0E91">
        <w:rPr>
          <w:rFonts w:ascii="Times New Roman" w:hAnsi="Times New Roman"/>
          <w:sz w:val="28"/>
          <w:szCs w:val="28"/>
        </w:rPr>
        <w:t xml:space="preserve"> </w:t>
      </w:r>
      <w:r w:rsidRPr="00A437EB">
        <w:rPr>
          <w:rFonts w:ascii="Times New Roman" w:hAnsi="Times New Roman"/>
          <w:sz w:val="28"/>
          <w:szCs w:val="28"/>
          <w:lang w:val="en-US"/>
        </w:rPr>
        <w:t>and</w:t>
      </w:r>
      <w:r w:rsidRPr="002B0E91">
        <w:rPr>
          <w:rFonts w:ascii="Times New Roman" w:hAnsi="Times New Roman"/>
          <w:sz w:val="28"/>
          <w:szCs w:val="28"/>
        </w:rPr>
        <w:t xml:space="preserve"> </w:t>
      </w:r>
      <w:r w:rsidRPr="00A437EB">
        <w:rPr>
          <w:rFonts w:ascii="Times New Roman" w:hAnsi="Times New Roman"/>
          <w:sz w:val="28"/>
          <w:szCs w:val="28"/>
          <w:lang w:val="en-US"/>
        </w:rPr>
        <w:t>Practical</w:t>
      </w:r>
      <w:r w:rsidRPr="002B0E91">
        <w:rPr>
          <w:rFonts w:ascii="Times New Roman" w:hAnsi="Times New Roman"/>
          <w:sz w:val="28"/>
          <w:szCs w:val="28"/>
        </w:rPr>
        <w:t xml:space="preserve"> </w:t>
      </w:r>
      <w:r w:rsidRPr="00A437EB">
        <w:rPr>
          <w:rFonts w:ascii="Times New Roman" w:hAnsi="Times New Roman"/>
          <w:sz w:val="28"/>
          <w:szCs w:val="28"/>
          <w:lang w:val="en-US"/>
        </w:rPr>
        <w:t>Conference</w:t>
      </w:r>
      <w:r w:rsidRPr="002B0E91">
        <w:rPr>
          <w:rFonts w:ascii="Times New Roman" w:hAnsi="Times New Roman"/>
          <w:sz w:val="28"/>
          <w:szCs w:val="28"/>
        </w:rPr>
        <w:t xml:space="preserve"> </w:t>
      </w:r>
      <w:r w:rsidRPr="00A437EB">
        <w:rPr>
          <w:rFonts w:ascii="Times New Roman" w:hAnsi="Times New Roman"/>
          <w:sz w:val="28"/>
          <w:szCs w:val="28"/>
          <w:lang w:val="en-US"/>
        </w:rPr>
        <w:t>RELF</w:t>
      </w:r>
      <w:r w:rsidRPr="002B0E91">
        <w:rPr>
          <w:rFonts w:ascii="Times New Roman" w:hAnsi="Times New Roman"/>
          <w:sz w:val="28"/>
          <w:szCs w:val="28"/>
        </w:rPr>
        <w:t xml:space="preserve"> </w:t>
      </w:r>
      <w:r w:rsidRPr="00A437EB">
        <w:rPr>
          <w:rFonts w:ascii="Times New Roman" w:hAnsi="Times New Roman"/>
          <w:sz w:val="28"/>
          <w:szCs w:val="28"/>
          <w:lang w:val="en-US"/>
        </w:rPr>
        <w:t>Group</w:t>
      </w:r>
      <w:r w:rsidRPr="002B0E91">
        <w:rPr>
          <w:rFonts w:ascii="Times New Roman" w:hAnsi="Times New Roman"/>
          <w:sz w:val="28"/>
          <w:szCs w:val="28"/>
        </w:rPr>
        <w:t>&amp;</w:t>
      </w:r>
      <w:r w:rsidRPr="00A437EB">
        <w:rPr>
          <w:rFonts w:ascii="Times New Roman" w:hAnsi="Times New Roman"/>
          <w:sz w:val="28"/>
          <w:szCs w:val="28"/>
          <w:lang w:val="en-US"/>
        </w:rPr>
        <w:t>OEAPS</w:t>
      </w:r>
      <w:r w:rsidRPr="002B0E91">
        <w:rPr>
          <w:rFonts w:ascii="Times New Roman" w:hAnsi="Times New Roman"/>
          <w:sz w:val="28"/>
          <w:szCs w:val="28"/>
        </w:rPr>
        <w:t xml:space="preserve"> </w:t>
      </w:r>
      <w:r w:rsidRPr="00A437EB">
        <w:rPr>
          <w:rFonts w:ascii="Times New Roman" w:hAnsi="Times New Roman"/>
          <w:sz w:val="28"/>
          <w:szCs w:val="28"/>
          <w:lang w:val="en-US"/>
        </w:rPr>
        <w:t>Inc</w:t>
      </w:r>
      <w:r w:rsidRPr="002B0E91">
        <w:rPr>
          <w:rFonts w:ascii="Times New Roman" w:hAnsi="Times New Roman"/>
          <w:sz w:val="28"/>
          <w:szCs w:val="28"/>
        </w:rPr>
        <w:t xml:space="preserve">. - </w:t>
      </w:r>
      <w:r w:rsidRPr="00A437EB">
        <w:rPr>
          <w:rFonts w:ascii="Times New Roman" w:hAnsi="Times New Roman"/>
          <w:sz w:val="28"/>
          <w:szCs w:val="28"/>
        </w:rPr>
        <w:t>Берлин</w:t>
      </w:r>
      <w:r w:rsidRPr="002B0E91">
        <w:rPr>
          <w:rFonts w:ascii="Times New Roman" w:hAnsi="Times New Roman"/>
          <w:sz w:val="28"/>
          <w:szCs w:val="28"/>
        </w:rPr>
        <w:t xml:space="preserve">, </w:t>
      </w:r>
      <w:r w:rsidRPr="00A437EB">
        <w:rPr>
          <w:rFonts w:ascii="Times New Roman" w:hAnsi="Times New Roman"/>
          <w:sz w:val="28"/>
          <w:szCs w:val="28"/>
        </w:rPr>
        <w:t>Германия</w:t>
      </w:r>
      <w:r w:rsidRPr="002B0E91">
        <w:rPr>
          <w:rFonts w:ascii="Times New Roman" w:hAnsi="Times New Roman"/>
          <w:sz w:val="28"/>
          <w:szCs w:val="28"/>
        </w:rPr>
        <w:t xml:space="preserve">. - </w:t>
      </w:r>
      <w:r w:rsidRPr="00A437EB">
        <w:rPr>
          <w:rFonts w:ascii="Times New Roman" w:hAnsi="Times New Roman"/>
          <w:sz w:val="28"/>
          <w:szCs w:val="28"/>
          <w:lang w:val="en-US"/>
        </w:rPr>
        <w:t>OEAPS</w:t>
      </w:r>
      <w:r w:rsidRPr="002B0E91">
        <w:rPr>
          <w:rFonts w:ascii="Times New Roman" w:hAnsi="Times New Roman"/>
          <w:sz w:val="28"/>
          <w:szCs w:val="28"/>
        </w:rPr>
        <w:t xml:space="preserve"> </w:t>
      </w:r>
      <w:r w:rsidRPr="00A437EB">
        <w:rPr>
          <w:rFonts w:ascii="Times New Roman" w:hAnsi="Times New Roman"/>
          <w:sz w:val="28"/>
          <w:szCs w:val="28"/>
          <w:lang w:val="en-US"/>
        </w:rPr>
        <w:t>Inc</w:t>
      </w:r>
      <w:r w:rsidRPr="002B0E91">
        <w:rPr>
          <w:rFonts w:ascii="Times New Roman" w:hAnsi="Times New Roman"/>
          <w:sz w:val="28"/>
          <w:szCs w:val="28"/>
        </w:rPr>
        <w:t xml:space="preserve">. - </w:t>
      </w:r>
      <w:r w:rsidRPr="00A437EB">
        <w:rPr>
          <w:rFonts w:ascii="Times New Roman" w:hAnsi="Times New Roman"/>
          <w:sz w:val="28"/>
          <w:szCs w:val="28"/>
          <w:lang w:val="en-US"/>
        </w:rPr>
        <w:t>Nov</w:t>
      </w:r>
      <w:r w:rsidRPr="002B0E91">
        <w:rPr>
          <w:rFonts w:ascii="Times New Roman" w:hAnsi="Times New Roman"/>
          <w:sz w:val="28"/>
          <w:szCs w:val="28"/>
        </w:rPr>
        <w:t xml:space="preserve"> 2019.</w:t>
      </w:r>
      <w:r w:rsidR="00684D1D" w:rsidRPr="002B0E91">
        <w:rPr>
          <w:rFonts w:ascii="Times New Roman" w:hAnsi="Times New Roman"/>
          <w:sz w:val="28"/>
          <w:szCs w:val="28"/>
        </w:rPr>
        <w:t xml:space="preserve"> </w:t>
      </w:r>
      <w:r w:rsidR="00684D1D">
        <w:rPr>
          <w:rFonts w:ascii="Times New Roman" w:hAnsi="Times New Roman"/>
          <w:sz w:val="28"/>
          <w:szCs w:val="28"/>
        </w:rPr>
        <w:t xml:space="preserve">– </w:t>
      </w:r>
      <w:r w:rsidRPr="00A437EB">
        <w:rPr>
          <w:rFonts w:ascii="Times New Roman" w:hAnsi="Times New Roman"/>
          <w:sz w:val="28"/>
          <w:szCs w:val="28"/>
        </w:rPr>
        <w:t>С</w:t>
      </w:r>
      <w:r w:rsidRPr="00AA72B1">
        <w:rPr>
          <w:rFonts w:ascii="Times New Roman" w:hAnsi="Times New Roman"/>
          <w:sz w:val="28"/>
          <w:szCs w:val="28"/>
        </w:rPr>
        <w:t xml:space="preserve">. </w:t>
      </w:r>
      <w:r w:rsidR="00B22CF1" w:rsidRPr="00AA72B1">
        <w:rPr>
          <w:rFonts w:ascii="Times New Roman" w:hAnsi="Times New Roman"/>
          <w:sz w:val="28"/>
          <w:szCs w:val="28"/>
        </w:rPr>
        <w:t>30–40</w:t>
      </w:r>
      <w:r w:rsidRPr="00AA72B1">
        <w:rPr>
          <w:rFonts w:ascii="Times New Roman" w:hAnsi="Times New Roman"/>
          <w:sz w:val="28"/>
          <w:szCs w:val="28"/>
        </w:rPr>
        <w:t>.</w:t>
      </w:r>
      <w:r w:rsidR="00AA72B1" w:rsidRPr="00AA72B1">
        <w:rPr>
          <w:rFonts w:ascii="Times New Roman" w:hAnsi="Times New Roman"/>
          <w:sz w:val="28"/>
          <w:szCs w:val="28"/>
        </w:rPr>
        <w:t xml:space="preserve"> – обзор литературы, определение актуальности, цели и задач, создание модели, проведение эксперимента, анализ и интерпретация данных, формулирование заключения и выводов, подготовка и редактирование текста</w:t>
      </w:r>
      <w:r w:rsidR="00AA72B1">
        <w:rPr>
          <w:rFonts w:ascii="Times New Roman" w:hAnsi="Times New Roman"/>
          <w:sz w:val="28"/>
          <w:szCs w:val="28"/>
        </w:rPr>
        <w:t>, утверждение окончательного варианта</w:t>
      </w:r>
      <w:r w:rsidR="00AA72B1" w:rsidRPr="00AA72B1">
        <w:rPr>
          <w:rFonts w:ascii="Times New Roman" w:hAnsi="Times New Roman"/>
          <w:sz w:val="28"/>
          <w:szCs w:val="28"/>
        </w:rPr>
        <w:t>.</w:t>
      </w:r>
    </w:p>
    <w:p w14:paraId="37882CF6" w14:textId="77777777" w:rsidR="001050DC" w:rsidRDefault="001050DC" w:rsidP="00437B4C">
      <w:pPr>
        <w:spacing w:after="0" w:line="240" w:lineRule="auto"/>
        <w:ind w:firstLine="709"/>
        <w:jc w:val="both"/>
        <w:rPr>
          <w:rFonts w:ascii="Times New Roman" w:hAnsi="Times New Roman"/>
          <w:b/>
          <w:bCs/>
          <w:sz w:val="28"/>
          <w:szCs w:val="28"/>
        </w:rPr>
      </w:pPr>
    </w:p>
    <w:p w14:paraId="510BF98D" w14:textId="43087BF5" w:rsidR="000F0460" w:rsidRPr="00EC7E45" w:rsidRDefault="000F0460" w:rsidP="00437B4C">
      <w:pPr>
        <w:spacing w:after="0" w:line="240" w:lineRule="auto"/>
        <w:ind w:firstLine="709"/>
        <w:jc w:val="both"/>
        <w:rPr>
          <w:rFonts w:ascii="Times New Roman" w:hAnsi="Times New Roman"/>
          <w:b/>
          <w:bCs/>
          <w:sz w:val="28"/>
          <w:szCs w:val="28"/>
        </w:rPr>
      </w:pPr>
      <w:r w:rsidRPr="00EC7E45">
        <w:rPr>
          <w:rFonts w:ascii="Times New Roman" w:hAnsi="Times New Roman"/>
          <w:b/>
          <w:bCs/>
          <w:sz w:val="28"/>
          <w:szCs w:val="28"/>
        </w:rPr>
        <w:t>Связь диссертации с другими научно-исследовательскими работами</w:t>
      </w:r>
    </w:p>
    <w:p w14:paraId="447FC97B" w14:textId="64EE5243" w:rsidR="000F0460" w:rsidRPr="00EC7E45" w:rsidRDefault="000F0460" w:rsidP="00437B4C">
      <w:pPr>
        <w:spacing w:after="0" w:line="240" w:lineRule="auto"/>
        <w:ind w:firstLine="709"/>
        <w:jc w:val="both"/>
        <w:rPr>
          <w:rFonts w:ascii="Times New Roman" w:hAnsi="Times New Roman"/>
          <w:sz w:val="28"/>
          <w:szCs w:val="28"/>
        </w:rPr>
      </w:pPr>
      <w:r w:rsidRPr="00EC7E45">
        <w:rPr>
          <w:rFonts w:ascii="Times New Roman" w:hAnsi="Times New Roman"/>
          <w:sz w:val="28"/>
          <w:szCs w:val="28"/>
        </w:rPr>
        <w:t xml:space="preserve">Диссертация выполнялась на базе АО "Международный научно-производственный Холдинг "Фитохимия", на кафедре биологической химии, кафедре патоморфологии, лаборатории коллективного пользования НАО </w:t>
      </w:r>
      <w:r w:rsidR="00ED61C7">
        <w:rPr>
          <w:rFonts w:ascii="Times New Roman" w:hAnsi="Times New Roman"/>
          <w:sz w:val="28"/>
          <w:szCs w:val="28"/>
        </w:rPr>
        <w:t>КМУ</w:t>
      </w:r>
      <w:r w:rsidRPr="00EC7E45">
        <w:rPr>
          <w:rFonts w:ascii="Times New Roman" w:hAnsi="Times New Roman"/>
          <w:sz w:val="28"/>
          <w:szCs w:val="28"/>
        </w:rPr>
        <w:t xml:space="preserve"> в рамках научно-исследовательской программы ИРН № BR05236584 «Разработка новых фитопрепаратов и их фармакологические и клинические исследования» (</w:t>
      </w:r>
      <w:r w:rsidR="00B22CF1" w:rsidRPr="00EC7E45">
        <w:rPr>
          <w:rFonts w:ascii="Times New Roman" w:hAnsi="Times New Roman"/>
          <w:sz w:val="28"/>
          <w:szCs w:val="28"/>
        </w:rPr>
        <w:t>2018–2020</w:t>
      </w:r>
      <w:r w:rsidRPr="00EC7E45">
        <w:rPr>
          <w:rFonts w:ascii="Times New Roman" w:hAnsi="Times New Roman"/>
          <w:sz w:val="28"/>
          <w:szCs w:val="28"/>
        </w:rPr>
        <w:t>)</w:t>
      </w:r>
      <w:r w:rsidR="00CA2745" w:rsidRPr="00CA2745">
        <w:rPr>
          <w:rFonts w:ascii="Times New Roman" w:hAnsi="Times New Roman"/>
          <w:sz w:val="28"/>
          <w:szCs w:val="28"/>
        </w:rPr>
        <w:t xml:space="preserve"> </w:t>
      </w:r>
      <w:r w:rsidR="00CA2745">
        <w:rPr>
          <w:rFonts w:ascii="Times New Roman" w:eastAsia="Times New Roman" w:hAnsi="Times New Roman"/>
          <w:sz w:val="28"/>
          <w:szCs w:val="28"/>
        </w:rPr>
        <w:t>и научно-исследовательского проекта ИРН № AP08052389 «Разработка нового нейротропного препарата: фармакологические и клинические исследования» (2020-2022)</w:t>
      </w:r>
      <w:r w:rsidRPr="00EC7E45">
        <w:rPr>
          <w:rFonts w:ascii="Times New Roman" w:hAnsi="Times New Roman"/>
          <w:sz w:val="28"/>
          <w:szCs w:val="28"/>
        </w:rPr>
        <w:t>, финансируем</w:t>
      </w:r>
      <w:r w:rsidR="00CA2745">
        <w:rPr>
          <w:rFonts w:ascii="Times New Roman" w:hAnsi="Times New Roman"/>
          <w:sz w:val="28"/>
          <w:szCs w:val="28"/>
        </w:rPr>
        <w:t>ых</w:t>
      </w:r>
      <w:r w:rsidRPr="00EC7E45">
        <w:rPr>
          <w:rFonts w:ascii="Times New Roman" w:hAnsi="Times New Roman"/>
          <w:sz w:val="28"/>
          <w:szCs w:val="28"/>
        </w:rPr>
        <w:t xml:space="preserve"> МОН РК. </w:t>
      </w:r>
    </w:p>
    <w:p w14:paraId="496C9A25" w14:textId="77777777" w:rsidR="008B358D" w:rsidRDefault="008B358D" w:rsidP="00437B4C">
      <w:pPr>
        <w:pStyle w:val="a3"/>
        <w:overflowPunct w:val="0"/>
        <w:autoSpaceDE w:val="0"/>
        <w:autoSpaceDN w:val="0"/>
        <w:adjustRightInd w:val="0"/>
        <w:spacing w:after="0" w:line="240" w:lineRule="auto"/>
        <w:ind w:left="0" w:firstLine="709"/>
        <w:jc w:val="both"/>
        <w:textAlignment w:val="baseline"/>
        <w:rPr>
          <w:rFonts w:ascii="Times New Roman" w:hAnsi="Times New Roman"/>
          <w:b/>
          <w:bCs/>
          <w:sz w:val="28"/>
          <w:szCs w:val="28"/>
          <w:lang w:eastAsia="nl-NL"/>
        </w:rPr>
      </w:pPr>
    </w:p>
    <w:p w14:paraId="084C1EC3" w14:textId="77777777" w:rsidR="005255FA" w:rsidRPr="00287356" w:rsidRDefault="005255FA" w:rsidP="00437B4C">
      <w:pPr>
        <w:pStyle w:val="a3"/>
        <w:overflowPunct w:val="0"/>
        <w:autoSpaceDE w:val="0"/>
        <w:autoSpaceDN w:val="0"/>
        <w:adjustRightInd w:val="0"/>
        <w:spacing w:after="0" w:line="240" w:lineRule="auto"/>
        <w:ind w:left="0" w:firstLine="709"/>
        <w:jc w:val="both"/>
        <w:textAlignment w:val="baseline"/>
        <w:rPr>
          <w:rFonts w:ascii="Times New Roman" w:hAnsi="Times New Roman"/>
          <w:b/>
          <w:bCs/>
          <w:sz w:val="28"/>
          <w:szCs w:val="28"/>
          <w:lang w:eastAsia="nl-NL"/>
        </w:rPr>
      </w:pPr>
    </w:p>
    <w:p w14:paraId="4873940C" w14:textId="77777777" w:rsidR="005255FA" w:rsidRPr="00287356" w:rsidRDefault="005255FA" w:rsidP="00437B4C">
      <w:pPr>
        <w:pStyle w:val="a3"/>
        <w:overflowPunct w:val="0"/>
        <w:autoSpaceDE w:val="0"/>
        <w:autoSpaceDN w:val="0"/>
        <w:adjustRightInd w:val="0"/>
        <w:spacing w:after="0" w:line="240" w:lineRule="auto"/>
        <w:ind w:left="0" w:firstLine="709"/>
        <w:jc w:val="both"/>
        <w:textAlignment w:val="baseline"/>
        <w:rPr>
          <w:rFonts w:ascii="Times New Roman" w:hAnsi="Times New Roman"/>
          <w:b/>
          <w:bCs/>
          <w:sz w:val="28"/>
          <w:szCs w:val="28"/>
          <w:lang w:eastAsia="nl-NL"/>
        </w:rPr>
      </w:pPr>
    </w:p>
    <w:p w14:paraId="414CDE56" w14:textId="77777777" w:rsidR="005255FA" w:rsidRPr="00287356" w:rsidRDefault="005255FA" w:rsidP="00437B4C">
      <w:pPr>
        <w:pStyle w:val="a3"/>
        <w:overflowPunct w:val="0"/>
        <w:autoSpaceDE w:val="0"/>
        <w:autoSpaceDN w:val="0"/>
        <w:adjustRightInd w:val="0"/>
        <w:spacing w:after="0" w:line="240" w:lineRule="auto"/>
        <w:ind w:left="0" w:firstLine="709"/>
        <w:jc w:val="both"/>
        <w:textAlignment w:val="baseline"/>
        <w:rPr>
          <w:rFonts w:ascii="Times New Roman" w:hAnsi="Times New Roman"/>
          <w:b/>
          <w:bCs/>
          <w:sz w:val="28"/>
          <w:szCs w:val="28"/>
          <w:lang w:eastAsia="nl-NL"/>
        </w:rPr>
      </w:pPr>
    </w:p>
    <w:p w14:paraId="5B24287E" w14:textId="15037930" w:rsidR="00AB0B6A" w:rsidRPr="00EC7E45" w:rsidRDefault="00AB0B6A" w:rsidP="00437B4C">
      <w:pPr>
        <w:pStyle w:val="a3"/>
        <w:overflowPunct w:val="0"/>
        <w:autoSpaceDE w:val="0"/>
        <w:autoSpaceDN w:val="0"/>
        <w:adjustRightInd w:val="0"/>
        <w:spacing w:after="0" w:line="240" w:lineRule="auto"/>
        <w:ind w:left="0" w:firstLine="709"/>
        <w:jc w:val="both"/>
        <w:textAlignment w:val="baseline"/>
        <w:rPr>
          <w:rFonts w:ascii="Times New Roman" w:hAnsi="Times New Roman"/>
          <w:b/>
          <w:bCs/>
          <w:sz w:val="28"/>
          <w:szCs w:val="28"/>
          <w:lang w:eastAsia="nl-NL"/>
        </w:rPr>
      </w:pPr>
      <w:r w:rsidRPr="00EC7E45">
        <w:rPr>
          <w:rFonts w:ascii="Times New Roman" w:hAnsi="Times New Roman"/>
          <w:b/>
          <w:bCs/>
          <w:sz w:val="28"/>
          <w:szCs w:val="28"/>
          <w:lang w:eastAsia="nl-NL"/>
        </w:rPr>
        <w:lastRenderedPageBreak/>
        <w:t xml:space="preserve">Список </w:t>
      </w:r>
      <w:r w:rsidR="00EC7E45" w:rsidRPr="00EC7E45">
        <w:rPr>
          <w:rFonts w:ascii="Times New Roman" w:hAnsi="Times New Roman"/>
          <w:b/>
          <w:bCs/>
          <w:sz w:val="28"/>
          <w:szCs w:val="28"/>
          <w:lang w:eastAsia="nl-NL"/>
        </w:rPr>
        <w:t>использованных источников</w:t>
      </w:r>
      <w:r w:rsidRPr="00EC7E45">
        <w:rPr>
          <w:rFonts w:ascii="Times New Roman" w:hAnsi="Times New Roman"/>
          <w:b/>
          <w:bCs/>
          <w:sz w:val="28"/>
          <w:szCs w:val="28"/>
          <w:lang w:eastAsia="nl-NL"/>
        </w:rPr>
        <w:t>:</w:t>
      </w:r>
    </w:p>
    <w:p w14:paraId="66699027" w14:textId="77777777" w:rsidR="008700DA" w:rsidRPr="00702290" w:rsidRDefault="008700DA" w:rsidP="00437B4C">
      <w:pPr>
        <w:pStyle w:val="a4"/>
        <w:ind w:firstLine="709"/>
        <w:jc w:val="both"/>
        <w:rPr>
          <w:rFonts w:ascii="Times New Roman" w:hAnsi="Times New Roman"/>
          <w:sz w:val="28"/>
          <w:szCs w:val="28"/>
          <w:lang w:val="en-US"/>
        </w:rPr>
      </w:pPr>
      <w:bookmarkStart w:id="14" w:name="_Hlk185730248"/>
      <w:r w:rsidRPr="00702290">
        <w:rPr>
          <w:rFonts w:ascii="Times New Roman" w:hAnsi="Times New Roman"/>
          <w:sz w:val="28"/>
          <w:szCs w:val="28"/>
        </w:rPr>
        <w:t xml:space="preserve">1 </w:t>
      </w:r>
      <w:r w:rsidRPr="00702290">
        <w:rPr>
          <w:rFonts w:ascii="Times New Roman" w:hAnsi="Times New Roman"/>
          <w:sz w:val="28"/>
          <w:szCs w:val="28"/>
          <w:lang w:val="en-US"/>
        </w:rPr>
        <w:t>Gao</w:t>
      </w:r>
      <w:r w:rsidRPr="00702290">
        <w:rPr>
          <w:rFonts w:ascii="Times New Roman" w:hAnsi="Times New Roman"/>
          <w:sz w:val="28"/>
          <w:szCs w:val="28"/>
        </w:rPr>
        <w:t xml:space="preserve"> </w:t>
      </w:r>
      <w:r w:rsidRPr="00702290">
        <w:rPr>
          <w:rFonts w:ascii="Times New Roman" w:hAnsi="Times New Roman"/>
          <w:sz w:val="28"/>
          <w:szCs w:val="28"/>
          <w:lang w:val="en-US"/>
        </w:rPr>
        <w:t>X</w:t>
      </w:r>
      <w:r w:rsidRPr="00702290">
        <w:rPr>
          <w:rFonts w:ascii="Times New Roman" w:hAnsi="Times New Roman"/>
          <w:sz w:val="28"/>
          <w:szCs w:val="28"/>
        </w:rPr>
        <w:t xml:space="preserve">., </w:t>
      </w:r>
      <w:r w:rsidRPr="00702290">
        <w:rPr>
          <w:rFonts w:ascii="Times New Roman" w:hAnsi="Times New Roman"/>
          <w:sz w:val="28"/>
          <w:szCs w:val="28"/>
          <w:lang w:val="en-US"/>
        </w:rPr>
        <w:t>Kim</w:t>
      </w:r>
      <w:r w:rsidRPr="00702290">
        <w:rPr>
          <w:rFonts w:ascii="Times New Roman" w:hAnsi="Times New Roman"/>
          <w:sz w:val="28"/>
          <w:szCs w:val="28"/>
        </w:rPr>
        <w:t xml:space="preserve"> </w:t>
      </w:r>
      <w:r w:rsidRPr="00702290">
        <w:rPr>
          <w:rFonts w:ascii="Times New Roman" w:hAnsi="Times New Roman"/>
          <w:sz w:val="28"/>
          <w:szCs w:val="28"/>
          <w:lang w:val="en-US"/>
        </w:rPr>
        <w:t>S</w:t>
      </w:r>
      <w:r w:rsidRPr="00702290">
        <w:rPr>
          <w:rFonts w:ascii="Times New Roman" w:hAnsi="Times New Roman"/>
          <w:sz w:val="28"/>
          <w:szCs w:val="28"/>
        </w:rPr>
        <w:t xml:space="preserve">., </w:t>
      </w:r>
      <w:r w:rsidRPr="00702290">
        <w:rPr>
          <w:rFonts w:ascii="Times New Roman" w:hAnsi="Times New Roman"/>
          <w:sz w:val="28"/>
          <w:szCs w:val="28"/>
          <w:lang w:val="en-US"/>
        </w:rPr>
        <w:t>Zhao</w:t>
      </w:r>
      <w:r w:rsidRPr="00702290">
        <w:rPr>
          <w:rFonts w:ascii="Times New Roman" w:hAnsi="Times New Roman"/>
          <w:sz w:val="28"/>
          <w:szCs w:val="28"/>
        </w:rPr>
        <w:t xml:space="preserve"> </w:t>
      </w:r>
      <w:r w:rsidRPr="00702290">
        <w:rPr>
          <w:rFonts w:ascii="Times New Roman" w:hAnsi="Times New Roman"/>
          <w:sz w:val="28"/>
          <w:szCs w:val="28"/>
          <w:lang w:val="en-US"/>
        </w:rPr>
        <w:t>T</w:t>
      </w:r>
      <w:r w:rsidRPr="00702290">
        <w:rPr>
          <w:rFonts w:ascii="Times New Roman" w:hAnsi="Times New Roman"/>
          <w:sz w:val="28"/>
          <w:szCs w:val="28"/>
        </w:rPr>
        <w:t xml:space="preserve">. </w:t>
      </w:r>
      <w:r w:rsidRPr="00702290">
        <w:rPr>
          <w:rFonts w:ascii="Times New Roman" w:hAnsi="Times New Roman"/>
          <w:sz w:val="28"/>
          <w:szCs w:val="28"/>
          <w:lang w:val="en-US"/>
        </w:rPr>
        <w:t>et</w:t>
      </w:r>
      <w:r w:rsidRPr="00702290">
        <w:rPr>
          <w:rFonts w:ascii="Times New Roman" w:hAnsi="Times New Roman"/>
          <w:sz w:val="28"/>
          <w:szCs w:val="28"/>
        </w:rPr>
        <w:t xml:space="preserve"> </w:t>
      </w:r>
      <w:r w:rsidRPr="00702290">
        <w:rPr>
          <w:rFonts w:ascii="Times New Roman" w:hAnsi="Times New Roman"/>
          <w:sz w:val="28"/>
          <w:szCs w:val="28"/>
          <w:lang w:val="en-US"/>
        </w:rPr>
        <w:t>al</w:t>
      </w:r>
      <w:r w:rsidRPr="00702290">
        <w:rPr>
          <w:rFonts w:ascii="Times New Roman" w:hAnsi="Times New Roman"/>
          <w:sz w:val="28"/>
          <w:szCs w:val="28"/>
        </w:rPr>
        <w:t xml:space="preserve">. </w:t>
      </w:r>
      <w:r w:rsidRPr="00702290">
        <w:rPr>
          <w:rFonts w:ascii="Times New Roman" w:hAnsi="Times New Roman"/>
          <w:sz w:val="28"/>
          <w:szCs w:val="28"/>
          <w:lang w:val="en-US"/>
        </w:rPr>
        <w:t>Social defeat stress induces myocardial injury by modulating inflammatory factors // Journal of International Medical Research. – 2020. – Vol 48, №7 – Article 300060520936903. –Р. 1-14.</w:t>
      </w:r>
    </w:p>
    <w:p w14:paraId="7ACC27D8" w14:textId="77777777" w:rsidR="008700DA" w:rsidRPr="00702290" w:rsidRDefault="008700DA" w:rsidP="00437B4C">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702290">
        <w:rPr>
          <w:rFonts w:ascii="Times New Roman" w:eastAsia="Times New Roman" w:hAnsi="Times New Roman"/>
          <w:color w:val="000000"/>
          <w:sz w:val="28"/>
          <w:szCs w:val="28"/>
        </w:rPr>
        <w:t>2 Бритов А.Н., Елисеева Н.А., Деев А.Д. и др. Влияние психологических факторов интегральную характеристику здоровья // Клиническая медицина. – 2015. – Том 93, №1. – С.56-62.</w:t>
      </w:r>
    </w:p>
    <w:p w14:paraId="05217718" w14:textId="77777777" w:rsidR="008700DA" w:rsidRPr="00702290" w:rsidRDefault="008700DA" w:rsidP="00437B4C">
      <w:pPr>
        <w:pStyle w:val="a4"/>
        <w:ind w:firstLine="709"/>
        <w:jc w:val="both"/>
        <w:rPr>
          <w:rFonts w:ascii="Times New Roman" w:eastAsia="Times New Roman" w:hAnsi="Times New Roman"/>
          <w:color w:val="000000"/>
          <w:sz w:val="28"/>
          <w:szCs w:val="28"/>
          <w:lang w:val="en-US"/>
        </w:rPr>
      </w:pPr>
      <w:r w:rsidRPr="00702290">
        <w:rPr>
          <w:rFonts w:ascii="Times New Roman" w:hAnsi="Times New Roman"/>
          <w:sz w:val="28"/>
          <w:szCs w:val="28"/>
          <w:lang w:val="en-US"/>
        </w:rPr>
        <w:t>3 Borrow A.P., Stover S.A., Bales N.J. et al. Posterior Pituitary Hormones // Hormonal Signaling in Biology and Medicine. – 2020. – Chapter 10. – P. 203–226.</w:t>
      </w:r>
    </w:p>
    <w:p w14:paraId="6FE27D4D" w14:textId="7EE948B0" w:rsidR="008700DA" w:rsidRPr="00702290" w:rsidRDefault="008700DA" w:rsidP="00437B4C">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702290">
        <w:rPr>
          <w:rFonts w:ascii="Times New Roman" w:hAnsi="Times New Roman"/>
          <w:sz w:val="28"/>
          <w:szCs w:val="28"/>
        </w:rPr>
        <w:t xml:space="preserve">4 Анисимов Н.В., Ивашечкина Е.А. Стресс-факторы в социокультурном пространстве современного мегаполиса // Молодой ученый. — 2015. — Том 11, № 91. — С. </w:t>
      </w:r>
      <w:r w:rsidR="00B22CF1" w:rsidRPr="00702290">
        <w:rPr>
          <w:rFonts w:ascii="Times New Roman" w:hAnsi="Times New Roman"/>
          <w:sz w:val="28"/>
          <w:szCs w:val="28"/>
        </w:rPr>
        <w:t>1840–1842</w:t>
      </w:r>
      <w:r w:rsidRPr="00702290">
        <w:rPr>
          <w:rFonts w:ascii="Times New Roman" w:hAnsi="Times New Roman"/>
          <w:sz w:val="28"/>
          <w:szCs w:val="28"/>
        </w:rPr>
        <w:t>.</w:t>
      </w:r>
    </w:p>
    <w:p w14:paraId="5EEDEBE8" w14:textId="678183CB" w:rsidR="008700DA" w:rsidRPr="00702290" w:rsidRDefault="008700DA" w:rsidP="00437B4C">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702290">
        <w:rPr>
          <w:rFonts w:ascii="Times New Roman" w:eastAsia="Times New Roman" w:hAnsi="Times New Roman"/>
          <w:color w:val="000000"/>
          <w:sz w:val="28"/>
          <w:szCs w:val="28"/>
        </w:rPr>
        <w:t xml:space="preserve">5. Овчар Н.А. Влияние элементов информационного пространства на социальное самочувствие населения // Известия ВолгГТУ. Проблемы социально-гуманитарного знания – 2015. – № 9. – С. </w:t>
      </w:r>
      <w:r w:rsidR="00B22CF1" w:rsidRPr="00702290">
        <w:rPr>
          <w:rFonts w:ascii="Times New Roman" w:eastAsia="Times New Roman" w:hAnsi="Times New Roman"/>
          <w:color w:val="000000"/>
          <w:sz w:val="28"/>
          <w:szCs w:val="28"/>
        </w:rPr>
        <w:t>39–46</w:t>
      </w:r>
      <w:r w:rsidRPr="00702290">
        <w:rPr>
          <w:rFonts w:ascii="Times New Roman" w:eastAsia="Times New Roman" w:hAnsi="Times New Roman"/>
          <w:color w:val="000000"/>
          <w:sz w:val="28"/>
          <w:szCs w:val="28"/>
        </w:rPr>
        <w:t>.</w:t>
      </w:r>
    </w:p>
    <w:p w14:paraId="688003B6" w14:textId="77777777" w:rsidR="008700DA" w:rsidRPr="00702290" w:rsidRDefault="008700DA" w:rsidP="00437B4C">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lang w:val="en-US"/>
        </w:rPr>
      </w:pPr>
      <w:r w:rsidRPr="00702290">
        <w:rPr>
          <w:rFonts w:ascii="Times New Roman" w:eastAsia="Times New Roman" w:hAnsi="Times New Roman"/>
          <w:color w:val="000000"/>
          <w:sz w:val="28"/>
          <w:szCs w:val="28"/>
        </w:rPr>
        <w:t>6, Клиника и персонализированная диагностика расстройств невротического уровня в практике пограничной психиатрии: методические рекомендации / А.В. Васильева и др. – СПб.: Изд-во НМИЦ ПН им. В</w:t>
      </w:r>
      <w:r w:rsidRPr="00702290">
        <w:rPr>
          <w:rFonts w:ascii="Times New Roman" w:eastAsia="Times New Roman" w:hAnsi="Times New Roman"/>
          <w:color w:val="000000"/>
          <w:sz w:val="28"/>
          <w:szCs w:val="28"/>
          <w:lang w:val="en-US"/>
        </w:rPr>
        <w:t>.</w:t>
      </w:r>
      <w:r w:rsidRPr="00702290">
        <w:rPr>
          <w:rFonts w:ascii="Times New Roman" w:eastAsia="Times New Roman" w:hAnsi="Times New Roman"/>
          <w:color w:val="000000"/>
          <w:sz w:val="28"/>
          <w:szCs w:val="28"/>
        </w:rPr>
        <w:t>М</w:t>
      </w:r>
      <w:r w:rsidRPr="00702290">
        <w:rPr>
          <w:rFonts w:ascii="Times New Roman" w:eastAsia="Times New Roman" w:hAnsi="Times New Roman"/>
          <w:color w:val="000000"/>
          <w:sz w:val="28"/>
          <w:szCs w:val="28"/>
          <w:lang w:val="en-US"/>
        </w:rPr>
        <w:t xml:space="preserve">. </w:t>
      </w:r>
      <w:r w:rsidRPr="00702290">
        <w:rPr>
          <w:rFonts w:ascii="Times New Roman" w:eastAsia="Times New Roman" w:hAnsi="Times New Roman"/>
          <w:color w:val="000000"/>
          <w:sz w:val="28"/>
          <w:szCs w:val="28"/>
        </w:rPr>
        <w:t>Бехтерева</w:t>
      </w:r>
      <w:r w:rsidRPr="00702290">
        <w:rPr>
          <w:rFonts w:ascii="Times New Roman" w:eastAsia="Times New Roman" w:hAnsi="Times New Roman"/>
          <w:color w:val="000000"/>
          <w:sz w:val="28"/>
          <w:szCs w:val="28"/>
          <w:lang w:val="en-US"/>
        </w:rPr>
        <w:t xml:space="preserve">, 2018. – 49 </w:t>
      </w:r>
      <w:r w:rsidRPr="00702290">
        <w:rPr>
          <w:rFonts w:ascii="Times New Roman" w:eastAsia="Times New Roman" w:hAnsi="Times New Roman"/>
          <w:color w:val="000000"/>
          <w:sz w:val="28"/>
          <w:szCs w:val="28"/>
        </w:rPr>
        <w:t>с</w:t>
      </w:r>
      <w:r w:rsidRPr="00702290">
        <w:rPr>
          <w:rFonts w:ascii="Times New Roman" w:eastAsia="Times New Roman" w:hAnsi="Times New Roman"/>
          <w:color w:val="000000"/>
          <w:sz w:val="28"/>
          <w:szCs w:val="28"/>
          <w:lang w:val="en-US"/>
        </w:rPr>
        <w:t>.</w:t>
      </w:r>
    </w:p>
    <w:p w14:paraId="121B548E" w14:textId="77777777" w:rsidR="008700DA" w:rsidRPr="00702290" w:rsidRDefault="008700DA" w:rsidP="00437B4C">
      <w:pPr>
        <w:pStyle w:val="a4"/>
        <w:ind w:firstLine="709"/>
        <w:jc w:val="both"/>
        <w:rPr>
          <w:rFonts w:ascii="Times New Roman" w:hAnsi="Times New Roman"/>
          <w:sz w:val="28"/>
          <w:szCs w:val="28"/>
          <w:lang w:val="en-US"/>
        </w:rPr>
      </w:pPr>
      <w:r w:rsidRPr="00702290">
        <w:rPr>
          <w:rFonts w:ascii="Times New Roman" w:hAnsi="Times New Roman"/>
          <w:sz w:val="28"/>
          <w:szCs w:val="28"/>
          <w:lang w:val="en-US"/>
        </w:rPr>
        <w:t>7 International Classification of Diseases Eleventh Revision (ICD-11). Geneva: World Health Organization; 2022. License: CC BY-ND 3.0 IGO. – URL: https://icd.who.int/browse/2024-01/mms/en (дата обращения 14.01.2022)</w:t>
      </w:r>
    </w:p>
    <w:p w14:paraId="3D879398" w14:textId="6A288216" w:rsidR="008700DA" w:rsidRPr="00702290" w:rsidRDefault="008700DA" w:rsidP="00437B4C">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lang w:val="en-US"/>
        </w:rPr>
      </w:pPr>
      <w:r w:rsidRPr="00702290">
        <w:rPr>
          <w:rFonts w:ascii="Times New Roman" w:eastAsia="Times New Roman" w:hAnsi="Times New Roman"/>
          <w:color w:val="000000"/>
          <w:sz w:val="28"/>
          <w:szCs w:val="28"/>
          <w:lang w:val="en-US"/>
        </w:rPr>
        <w:t xml:space="preserve">8 </w:t>
      </w:r>
      <w:r w:rsidR="00F51087" w:rsidRPr="00702290">
        <w:rPr>
          <w:rFonts w:ascii="Times New Roman" w:eastAsia="Times New Roman" w:hAnsi="Times New Roman"/>
          <w:color w:val="000000"/>
          <w:sz w:val="28"/>
          <w:szCs w:val="28"/>
          <w:lang w:val="en-US"/>
        </w:rPr>
        <w:t>Nagaraja A.S., Sadaoui N.C., Dorniak P.L., Lutgendorf S.K., Sood A.K. (2016). SnapShot: Stress and Disease // Cell metabolism. – 2016. – Vol. 23. - № 2. P. 388–388.e1.</w:t>
      </w:r>
    </w:p>
    <w:p w14:paraId="1535F70D" w14:textId="77777777" w:rsidR="008700DA" w:rsidRPr="00702290" w:rsidRDefault="008700DA" w:rsidP="00437B4C">
      <w:pPr>
        <w:pStyle w:val="a4"/>
        <w:ind w:firstLine="709"/>
        <w:jc w:val="both"/>
        <w:rPr>
          <w:rFonts w:ascii="Times New Roman" w:hAnsi="Times New Roman"/>
          <w:sz w:val="28"/>
          <w:szCs w:val="28"/>
          <w:lang w:val="en-US"/>
        </w:rPr>
      </w:pPr>
      <w:r w:rsidRPr="00702290">
        <w:rPr>
          <w:rFonts w:ascii="Times New Roman" w:hAnsi="Times New Roman"/>
          <w:sz w:val="28"/>
          <w:szCs w:val="28"/>
          <w:lang w:val="en-US"/>
        </w:rPr>
        <w:t>9 Smagulova F. L’héritage épigénétique multigénérationnel chez l’Homme: le passé, le présent et les perspectives [Multigenerational epigenetic inheritance in human: the past, present and perspectives] // Biologie aujourd'hui. – 2023. – Vol. 217. – № 3-4. – P. 233–243.</w:t>
      </w:r>
    </w:p>
    <w:p w14:paraId="5253767A" w14:textId="77777777" w:rsidR="008700DA" w:rsidRPr="00702290" w:rsidRDefault="008700DA" w:rsidP="00437B4C">
      <w:pPr>
        <w:pStyle w:val="a4"/>
        <w:ind w:firstLine="709"/>
        <w:jc w:val="both"/>
        <w:rPr>
          <w:rFonts w:ascii="Times New Roman" w:hAnsi="Times New Roman"/>
          <w:sz w:val="28"/>
          <w:szCs w:val="28"/>
        </w:rPr>
      </w:pPr>
      <w:r w:rsidRPr="00702290">
        <w:rPr>
          <w:rFonts w:ascii="Times New Roman" w:hAnsi="Times New Roman"/>
          <w:sz w:val="28"/>
          <w:szCs w:val="28"/>
        </w:rPr>
        <w:t>10 Гуцол Л.О., Гузовская Е.В., Серебренникова С.Н. и др. Стресс (общий адаптационный синдром): лекция // Байкальский медицинский журнал. – 2022. – Том 1, № 1. – С. 70-80.</w:t>
      </w:r>
    </w:p>
    <w:p w14:paraId="66F50E78" w14:textId="77777777" w:rsidR="008700DA" w:rsidRPr="00702290" w:rsidRDefault="008700DA" w:rsidP="00437B4C">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lang w:val="en-US"/>
        </w:rPr>
      </w:pPr>
      <w:r w:rsidRPr="00702290">
        <w:rPr>
          <w:rFonts w:ascii="Times New Roman" w:eastAsia="Times New Roman" w:hAnsi="Times New Roman"/>
          <w:color w:val="000000"/>
          <w:sz w:val="28"/>
          <w:szCs w:val="28"/>
          <w:lang w:val="en-US"/>
        </w:rPr>
        <w:t>11 Sies H. Oxidative stress: a concept in redox biology and medicine // Redox biology. – 2015. – Vol.4. – P.180-183.</w:t>
      </w:r>
    </w:p>
    <w:p w14:paraId="6238FDDD" w14:textId="77777777" w:rsidR="008700DA" w:rsidRPr="00702290" w:rsidRDefault="008700DA" w:rsidP="00437B4C">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702290">
        <w:rPr>
          <w:rFonts w:ascii="Times New Roman" w:eastAsia="Times New Roman" w:hAnsi="Times New Roman"/>
          <w:color w:val="000000"/>
          <w:sz w:val="28"/>
          <w:szCs w:val="28"/>
        </w:rPr>
        <w:t>12 Белялов Ф.И. Депрессия, тревога, стресс и смертность // Терапевтический архив – 2016. – Том 12. – С. 116 – 119.</w:t>
      </w:r>
    </w:p>
    <w:p w14:paraId="3F6FF32F" w14:textId="77777777" w:rsidR="008700DA" w:rsidRPr="00702290" w:rsidRDefault="008700DA" w:rsidP="00437B4C">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702290">
        <w:rPr>
          <w:rFonts w:ascii="Times New Roman" w:eastAsia="Times New Roman" w:hAnsi="Times New Roman"/>
          <w:color w:val="000000"/>
          <w:sz w:val="28"/>
          <w:szCs w:val="28"/>
        </w:rPr>
        <w:t>13 Степанов И.Л., Моисейчева О.В. Психопатологические и динамические особенности фазнопротекающих депрессий и их связь с соматическими заболеваниями в анамнезе // Социальная и клиническая психиатрия. – 2015. – T. 25, № 3. – C. 48 – 55.</w:t>
      </w:r>
    </w:p>
    <w:p w14:paraId="44D11B21" w14:textId="77777777" w:rsidR="008700DA" w:rsidRPr="00702290" w:rsidRDefault="008700DA" w:rsidP="00437B4C">
      <w:pPr>
        <w:pStyle w:val="a4"/>
        <w:ind w:firstLine="709"/>
        <w:jc w:val="both"/>
        <w:rPr>
          <w:rFonts w:ascii="Times New Roman" w:hAnsi="Times New Roman"/>
          <w:sz w:val="28"/>
          <w:szCs w:val="28"/>
          <w:lang w:val="en-US"/>
        </w:rPr>
      </w:pPr>
      <w:r w:rsidRPr="00702290">
        <w:rPr>
          <w:rFonts w:ascii="Times New Roman" w:hAnsi="Times New Roman"/>
          <w:sz w:val="28"/>
          <w:szCs w:val="28"/>
          <w:lang w:val="en-US"/>
        </w:rPr>
        <w:t>14 Kasai H., Ziv N.E., Okazaki H. et al. Spine dynamics in the brain, mental disorders and artificial neural networks // Nature Reviews Neuroscience. – 2021. – Vol. 22. – P. 407–422.</w:t>
      </w:r>
    </w:p>
    <w:p w14:paraId="250A9EA7" w14:textId="77777777" w:rsidR="008700DA" w:rsidRPr="00702290" w:rsidRDefault="008700DA" w:rsidP="00437B4C">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lang w:val="en-US"/>
        </w:rPr>
      </w:pPr>
      <w:r w:rsidRPr="00702290">
        <w:rPr>
          <w:rFonts w:ascii="Times New Roman" w:eastAsia="Times New Roman" w:hAnsi="Times New Roman"/>
          <w:color w:val="000000"/>
          <w:sz w:val="28"/>
          <w:szCs w:val="28"/>
          <w:lang w:val="en-US"/>
        </w:rPr>
        <w:lastRenderedPageBreak/>
        <w:t>15 Koolhaas J.M., de Boer S.F., Buwalda B. et al. Social stress models in rodents: Towards enhanced validity // Neurobiology of Stress. – 2017. – Vol. 6. – P. 104-112.</w:t>
      </w:r>
    </w:p>
    <w:p w14:paraId="23752218" w14:textId="77777777" w:rsidR="008700DA" w:rsidRPr="00702290" w:rsidRDefault="008700DA" w:rsidP="00437B4C">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lang w:val="en-US"/>
        </w:rPr>
      </w:pPr>
      <w:r w:rsidRPr="00702290">
        <w:rPr>
          <w:rFonts w:ascii="Times New Roman" w:eastAsia="Times New Roman" w:hAnsi="Times New Roman"/>
          <w:color w:val="000000"/>
          <w:sz w:val="28"/>
          <w:szCs w:val="28"/>
          <w:lang w:val="en-US"/>
        </w:rPr>
        <w:t>16 Deshwal S., Di Sante M., Di Lisa F. et al. Emerging role of monoamine oxidase as a therapeutic target for cardiovascular disease // Current opinion in pharmacology. – 2017. – Vol. 33. – P. 64-69.</w:t>
      </w:r>
    </w:p>
    <w:p w14:paraId="5FA9B9C0" w14:textId="77777777" w:rsidR="008700DA" w:rsidRPr="00702290" w:rsidRDefault="008700DA" w:rsidP="00437B4C">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lang w:val="en-US"/>
        </w:rPr>
      </w:pPr>
      <w:r w:rsidRPr="00702290">
        <w:rPr>
          <w:rFonts w:ascii="Times New Roman" w:eastAsia="Times New Roman" w:hAnsi="Times New Roman"/>
          <w:color w:val="000000"/>
          <w:sz w:val="28"/>
          <w:szCs w:val="28"/>
          <w:lang w:val="en-US"/>
        </w:rPr>
        <w:t>17 Reyes-Lizaola S., Luna-Zarate U., Tendilla-Beltrán H. et al. Structural and biochemical alterations in dendritic spines as key mechanisms for severe mental illnesses // Progress in Neuro-Psychopharmacology and Biological Psychiatry. – 2024. – Vol.129. – Article 110876.</w:t>
      </w:r>
    </w:p>
    <w:p w14:paraId="0D47DC16" w14:textId="77777777" w:rsidR="008700DA" w:rsidRPr="00702290" w:rsidRDefault="008700DA" w:rsidP="00437B4C">
      <w:pPr>
        <w:pStyle w:val="a4"/>
        <w:ind w:firstLine="709"/>
        <w:jc w:val="both"/>
        <w:rPr>
          <w:rFonts w:ascii="Times New Roman" w:hAnsi="Times New Roman"/>
          <w:sz w:val="28"/>
          <w:szCs w:val="28"/>
          <w:lang w:val="en-US"/>
        </w:rPr>
      </w:pPr>
      <w:r w:rsidRPr="00702290">
        <w:rPr>
          <w:rFonts w:ascii="Times New Roman" w:hAnsi="Times New Roman"/>
          <w:sz w:val="28"/>
          <w:szCs w:val="28"/>
          <w:lang w:val="en-US"/>
        </w:rPr>
        <w:t>18 Apam-Castillejos D.J., Tendilla-Beltrán H., Vázquez-Roque R.A. et al. Second-generation antipsychotic olanzapine attenuates behavioral and prefrontal cortex synaptic plasticity deficits in a neurodevelopmental schizophrenia-related rat model // Journal of chemical neuroanatomy. – 2022. – Vol. 125 – Article 102166.</w:t>
      </w:r>
    </w:p>
    <w:p w14:paraId="18D2E999" w14:textId="77777777" w:rsidR="008700DA" w:rsidRPr="00702290" w:rsidRDefault="008700DA" w:rsidP="00437B4C">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lang w:val="en-US"/>
        </w:rPr>
      </w:pPr>
      <w:r w:rsidRPr="00702290">
        <w:rPr>
          <w:rFonts w:ascii="Times New Roman" w:eastAsia="Times New Roman" w:hAnsi="Times New Roman"/>
          <w:color w:val="000000"/>
          <w:sz w:val="28"/>
          <w:szCs w:val="28"/>
          <w:lang w:val="en-US"/>
        </w:rPr>
        <w:t>19 Mandal P.K., Gaur S., Roy R.G. et al. Schizophrenia, Bipolar and Major Depressive Disorders: Overview of Clinical Features, Neurotransmitter Alterations, Pharmacological Interventions, and Impact of Oxidative Stress in the Disease Process // ACS chemical neuroscience. – 2022. – Vol.13, № 19. – P.2784-2802.</w:t>
      </w:r>
    </w:p>
    <w:p w14:paraId="6E584F7F" w14:textId="77777777" w:rsidR="008700DA" w:rsidRPr="00702290" w:rsidRDefault="008700DA" w:rsidP="00437B4C">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lang w:val="en-US"/>
        </w:rPr>
      </w:pPr>
      <w:r w:rsidRPr="00702290">
        <w:rPr>
          <w:rFonts w:ascii="Times New Roman" w:eastAsia="Times New Roman" w:hAnsi="Times New Roman"/>
          <w:color w:val="000000"/>
          <w:sz w:val="28"/>
          <w:szCs w:val="28"/>
          <w:lang w:val="en-US"/>
        </w:rPr>
        <w:t>20 Nandi A., Yan L.J., Jana C.K. et al. Role of Catalase in Oxidative Stress- and Age-Associated Degenerative Diseases // Oxidative Medicine and Cellular Longevity. – 2019. – Article 9613090. – Р. 1-19.</w:t>
      </w:r>
    </w:p>
    <w:p w14:paraId="4CEEAED3" w14:textId="77777777" w:rsidR="008700DA" w:rsidRPr="00702290" w:rsidRDefault="008700DA" w:rsidP="00437B4C">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lang w:val="en-US"/>
        </w:rPr>
      </w:pPr>
      <w:r w:rsidRPr="00702290">
        <w:rPr>
          <w:rFonts w:ascii="Times New Roman" w:eastAsia="Times New Roman" w:hAnsi="Times New Roman"/>
          <w:color w:val="000000"/>
          <w:sz w:val="28"/>
          <w:szCs w:val="28"/>
          <w:lang w:val="en-US"/>
        </w:rPr>
        <w:t>21 Kotzaeroglou A, Tsamesidis I. The Role of Equilibrium between Free Radicals and Antioxidants in Depression and Bipolar Disorder // Medicines (Basel). – 2022. – Vol. 9, № 11. – Article 57. – Р. 1-15.</w:t>
      </w:r>
    </w:p>
    <w:p w14:paraId="7BB5BFDF" w14:textId="77777777" w:rsidR="008700DA" w:rsidRPr="00702290" w:rsidRDefault="008700DA" w:rsidP="00437B4C">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lang w:val="en-US"/>
        </w:rPr>
      </w:pPr>
      <w:r w:rsidRPr="00702290">
        <w:rPr>
          <w:rFonts w:ascii="Times New Roman" w:eastAsia="Times New Roman" w:hAnsi="Times New Roman"/>
          <w:color w:val="000000"/>
          <w:sz w:val="28"/>
          <w:szCs w:val="28"/>
          <w:lang w:val="en-US"/>
        </w:rPr>
        <w:t>22 Kattoor A.J., Pothineni N.V.K., Palagiri D. et al. Oxidative Stress in Atherosclerosis // Current Atherosclerosis Reports. – 2017. – Vol.19, № 11. – Р 42.</w:t>
      </w:r>
    </w:p>
    <w:p w14:paraId="068ECB72" w14:textId="77777777" w:rsidR="008700DA" w:rsidRPr="00702290" w:rsidRDefault="008700DA" w:rsidP="00437B4C">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lang w:val="en-US"/>
        </w:rPr>
      </w:pPr>
      <w:r w:rsidRPr="00702290">
        <w:rPr>
          <w:rFonts w:ascii="Times New Roman" w:eastAsia="Times New Roman" w:hAnsi="Times New Roman"/>
          <w:color w:val="000000"/>
          <w:sz w:val="28"/>
          <w:szCs w:val="28"/>
          <w:lang w:val="en-US"/>
        </w:rPr>
        <w:t>23 Pizzino G., Irrera N., Cucinotta M. et al. Oxidative Stress: Harms and Benefits for Human Health // Oxidative medicine and cellular longevity. – 2017. – Article 8416763. – Р. 1-13.</w:t>
      </w:r>
    </w:p>
    <w:p w14:paraId="2F1F8A97" w14:textId="77777777" w:rsidR="008700DA" w:rsidRPr="00702290" w:rsidRDefault="008700DA" w:rsidP="00437B4C">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lang w:val="en-US"/>
        </w:rPr>
      </w:pPr>
      <w:r w:rsidRPr="00702290">
        <w:rPr>
          <w:rFonts w:ascii="Times New Roman" w:eastAsia="Times New Roman" w:hAnsi="Times New Roman"/>
          <w:color w:val="000000"/>
          <w:sz w:val="28"/>
          <w:szCs w:val="28"/>
          <w:lang w:val="en-US"/>
        </w:rPr>
        <w:t>24 Herbet M., Natorska-Chomicka D., Korga A. et al. Altered expression of genes involved in brain energy metabolism as adaptive responses in rats exposed to chronic variable stress; changes in cortical level of glucogenic and neuroactive amino acids // Molecular medicine reports. – 2019. – Vol. 9, № 3. – P. 2386-2396.</w:t>
      </w:r>
    </w:p>
    <w:p w14:paraId="681482D8" w14:textId="77777777" w:rsidR="008700DA" w:rsidRPr="00702290" w:rsidRDefault="008700DA" w:rsidP="00437B4C">
      <w:pPr>
        <w:pStyle w:val="a4"/>
        <w:ind w:firstLine="709"/>
        <w:jc w:val="both"/>
        <w:rPr>
          <w:rFonts w:ascii="Times New Roman" w:hAnsi="Times New Roman"/>
          <w:sz w:val="28"/>
          <w:szCs w:val="28"/>
          <w:lang w:val="en-US"/>
        </w:rPr>
      </w:pPr>
      <w:r w:rsidRPr="00702290">
        <w:rPr>
          <w:rFonts w:ascii="Times New Roman" w:hAnsi="Times New Roman"/>
          <w:sz w:val="28"/>
          <w:szCs w:val="28"/>
          <w:lang w:val="en-US"/>
        </w:rPr>
        <w:t>25 Willner P. The chronic mild stress (CMS) model of depression: History, evaluation and usage // Neurobiology of Stress. – 2017. – Vol 6. – P. 78-93</w:t>
      </w:r>
    </w:p>
    <w:p w14:paraId="75EC76F3" w14:textId="51ADAAF1" w:rsidR="008700DA" w:rsidRPr="00702290" w:rsidRDefault="008700DA" w:rsidP="00437B4C">
      <w:pPr>
        <w:pStyle w:val="a4"/>
        <w:ind w:firstLine="709"/>
        <w:jc w:val="both"/>
        <w:rPr>
          <w:rFonts w:ascii="Times New Roman" w:hAnsi="Times New Roman"/>
          <w:sz w:val="28"/>
          <w:szCs w:val="28"/>
          <w:lang w:val="en-US"/>
        </w:rPr>
      </w:pPr>
      <w:r w:rsidRPr="00702290">
        <w:rPr>
          <w:rFonts w:ascii="Times New Roman" w:hAnsi="Times New Roman"/>
          <w:sz w:val="28"/>
          <w:szCs w:val="28"/>
          <w:lang w:val="en-US"/>
        </w:rPr>
        <w:t xml:space="preserve">26 </w:t>
      </w:r>
      <w:r w:rsidR="007522BC" w:rsidRPr="00702290">
        <w:rPr>
          <w:rFonts w:ascii="Times New Roman" w:hAnsi="Times New Roman"/>
          <w:sz w:val="28"/>
          <w:szCs w:val="28"/>
          <w:lang w:val="en-US"/>
        </w:rPr>
        <w:t>Willner P. Reliability of the chronic mild stress model of depression: A user survey // Neurobiology of Stress. – 2017. – Vol. 6. – P. 68-77.</w:t>
      </w:r>
    </w:p>
    <w:p w14:paraId="0B9C4A5B" w14:textId="77777777" w:rsidR="008700DA" w:rsidRPr="00702290" w:rsidRDefault="008700DA" w:rsidP="00437B4C">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702290">
        <w:rPr>
          <w:rFonts w:ascii="Times New Roman" w:eastAsia="Times New Roman" w:hAnsi="Times New Roman"/>
          <w:color w:val="000000"/>
          <w:sz w:val="28"/>
          <w:szCs w:val="28"/>
        </w:rPr>
        <w:t>27 Хабриев Р.У. Руководство по экспериментальному (доклиническому) изучению новых фармакологических веществ / под редакцией Р. У. Хабриева – 2-изд., перераб. и доп. – М.: Медицина, 2005. – 832 с.</w:t>
      </w:r>
    </w:p>
    <w:p w14:paraId="05DD4520" w14:textId="15E91184" w:rsidR="008700DA" w:rsidRPr="00702290" w:rsidRDefault="008700DA" w:rsidP="00437B4C">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lang w:val="en-US"/>
        </w:rPr>
      </w:pPr>
      <w:r w:rsidRPr="00702290">
        <w:rPr>
          <w:rFonts w:ascii="Times New Roman" w:eastAsia="Times New Roman" w:hAnsi="Times New Roman"/>
          <w:color w:val="000000"/>
          <w:sz w:val="28"/>
          <w:szCs w:val="28"/>
          <w:lang w:val="en-US"/>
        </w:rPr>
        <w:t xml:space="preserve">28 </w:t>
      </w:r>
      <w:r w:rsidR="008F6916" w:rsidRPr="00702290">
        <w:rPr>
          <w:rFonts w:ascii="Times New Roman" w:eastAsia="Times New Roman" w:hAnsi="Times New Roman"/>
          <w:color w:val="000000"/>
          <w:sz w:val="28"/>
          <w:szCs w:val="28"/>
          <w:lang w:val="en-US"/>
        </w:rPr>
        <w:t>Kraeuter A.K., Guest P.C., Sarnyai Z. The Elevated Plus Maze Test for Measuring Anxiety-Like Behavior in Rodents // Methods in molecular biology (Clifton, N.J.). – 2019. – Vol. 1916. – P. 69–74.</w:t>
      </w:r>
    </w:p>
    <w:p w14:paraId="14B19BB8" w14:textId="77777777" w:rsidR="008700DA" w:rsidRPr="00702290" w:rsidRDefault="008700DA" w:rsidP="00437B4C">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702290">
        <w:rPr>
          <w:rFonts w:ascii="Times New Roman" w:eastAsia="Times New Roman" w:hAnsi="Times New Roman"/>
          <w:color w:val="000000"/>
          <w:sz w:val="28"/>
          <w:szCs w:val="28"/>
        </w:rPr>
        <w:lastRenderedPageBreak/>
        <w:t>29 Капышева У.Н., Бахтиярова Ш.К., Баимбетова А.К. и др. Влияние мононуклеаров на когнитивные функции в разные сроки после трансплантации // Международный журнал прикладных и фундаментальных исследований. – 2015. – № 9(2). – С. 279–283.</w:t>
      </w:r>
    </w:p>
    <w:p w14:paraId="7CAF9311" w14:textId="33DDCDA8" w:rsidR="008700DA" w:rsidRPr="00702290" w:rsidRDefault="008700DA" w:rsidP="00437B4C">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lang w:val="en-US"/>
        </w:rPr>
      </w:pPr>
      <w:r w:rsidRPr="00702290">
        <w:rPr>
          <w:rFonts w:ascii="Times New Roman" w:eastAsia="Times New Roman" w:hAnsi="Times New Roman"/>
          <w:color w:val="000000"/>
          <w:sz w:val="28"/>
          <w:szCs w:val="28"/>
          <w:lang w:val="en-US"/>
        </w:rPr>
        <w:t xml:space="preserve">30 </w:t>
      </w:r>
      <w:r w:rsidR="008F6916" w:rsidRPr="00702290">
        <w:rPr>
          <w:rFonts w:ascii="Times New Roman" w:eastAsia="Times New Roman" w:hAnsi="Times New Roman"/>
          <w:color w:val="000000"/>
          <w:sz w:val="28"/>
          <w:szCs w:val="28"/>
          <w:lang w:val="en-US"/>
        </w:rPr>
        <w:t>Kraeuter A.K., Guest P.C., Sarnyai Z. The Open Field Test for Measuring Locomotor Activity and Anxiety-Like Behavior // Methods in molecular biology (Clifton, N.J.). – 2019. – Vol. 1916. – P. 99–103.</w:t>
      </w:r>
    </w:p>
    <w:p w14:paraId="76AA0056" w14:textId="77777777" w:rsidR="008700DA" w:rsidRPr="00702290" w:rsidRDefault="008700DA" w:rsidP="00437B4C">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702290">
        <w:rPr>
          <w:rFonts w:ascii="Times New Roman" w:eastAsia="Times New Roman" w:hAnsi="Times New Roman"/>
          <w:color w:val="000000"/>
          <w:sz w:val="28"/>
          <w:szCs w:val="28"/>
        </w:rPr>
        <w:t>31 Дрещинский В.А. Методология научных исследований: учебник для ВУЗов / В.А.Дрещинский. — М.: Юрарайт, 2021. — 222 с.</w:t>
      </w:r>
    </w:p>
    <w:p w14:paraId="4D2AD785" w14:textId="3E8A7671" w:rsidR="008700DA" w:rsidRPr="00702290" w:rsidRDefault="008700DA" w:rsidP="00437B4C">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702290">
        <w:rPr>
          <w:rFonts w:ascii="Times New Roman" w:eastAsia="Times New Roman" w:hAnsi="Times New Roman"/>
          <w:color w:val="000000"/>
          <w:sz w:val="28"/>
          <w:szCs w:val="28"/>
        </w:rPr>
        <w:t>3</w:t>
      </w:r>
      <w:r w:rsidR="00F95460" w:rsidRPr="00702290">
        <w:rPr>
          <w:rFonts w:ascii="Times New Roman" w:eastAsia="Times New Roman" w:hAnsi="Times New Roman"/>
          <w:color w:val="000000"/>
          <w:sz w:val="28"/>
          <w:szCs w:val="28"/>
        </w:rPr>
        <w:t>2</w:t>
      </w:r>
      <w:r w:rsidRPr="00702290">
        <w:rPr>
          <w:rFonts w:ascii="Times New Roman" w:eastAsia="Times New Roman" w:hAnsi="Times New Roman"/>
          <w:color w:val="000000"/>
          <w:sz w:val="28"/>
          <w:szCs w:val="28"/>
        </w:rPr>
        <w:t xml:space="preserve"> Котельникова С. О. Изучение нейропсихотропных свойств димерного дипептидного миметика фактора роста нервов человека. Диссертация на соискание ученой степени кандидата биологических наук: 14.03.06. – Москва, 2016. – 145 с.</w:t>
      </w:r>
    </w:p>
    <w:p w14:paraId="7F9ADC8F" w14:textId="3CF5BC7A" w:rsidR="008700DA" w:rsidRPr="00702290" w:rsidRDefault="008700DA" w:rsidP="00437B4C">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lang w:val="en-US"/>
        </w:rPr>
      </w:pPr>
      <w:r w:rsidRPr="00702290">
        <w:rPr>
          <w:rFonts w:ascii="Times New Roman" w:eastAsia="Times New Roman" w:hAnsi="Times New Roman"/>
          <w:color w:val="000000"/>
          <w:sz w:val="28"/>
          <w:szCs w:val="28"/>
        </w:rPr>
        <w:t>3</w:t>
      </w:r>
      <w:r w:rsidR="00F95460" w:rsidRPr="00702290">
        <w:rPr>
          <w:rFonts w:ascii="Times New Roman" w:eastAsia="Times New Roman" w:hAnsi="Times New Roman"/>
          <w:color w:val="000000"/>
          <w:sz w:val="28"/>
          <w:szCs w:val="28"/>
        </w:rPr>
        <w:t>3</w:t>
      </w:r>
      <w:r w:rsidRPr="00702290">
        <w:rPr>
          <w:rFonts w:ascii="Times New Roman" w:eastAsia="Times New Roman" w:hAnsi="Times New Roman"/>
          <w:color w:val="000000"/>
          <w:sz w:val="28"/>
          <w:szCs w:val="28"/>
        </w:rPr>
        <w:t xml:space="preserve"> </w:t>
      </w:r>
      <w:r w:rsidR="000809C0" w:rsidRPr="00702290">
        <w:rPr>
          <w:rFonts w:ascii="Times New Roman" w:eastAsia="Times New Roman" w:hAnsi="Times New Roman"/>
          <w:color w:val="000000"/>
          <w:sz w:val="28"/>
          <w:szCs w:val="28"/>
          <w:lang w:val="en-US"/>
        </w:rPr>
        <w:t>Liu</w:t>
      </w:r>
      <w:r w:rsidR="000809C0" w:rsidRPr="00702290">
        <w:rPr>
          <w:rFonts w:ascii="Times New Roman" w:eastAsia="Times New Roman" w:hAnsi="Times New Roman"/>
          <w:color w:val="000000"/>
          <w:sz w:val="28"/>
          <w:szCs w:val="28"/>
        </w:rPr>
        <w:t xml:space="preserve"> </w:t>
      </w:r>
      <w:r w:rsidR="000809C0" w:rsidRPr="00702290">
        <w:rPr>
          <w:rFonts w:ascii="Times New Roman" w:eastAsia="Times New Roman" w:hAnsi="Times New Roman"/>
          <w:color w:val="000000"/>
          <w:sz w:val="28"/>
          <w:szCs w:val="28"/>
          <w:lang w:val="en-US"/>
        </w:rPr>
        <w:t>M</w:t>
      </w:r>
      <w:r w:rsidR="000809C0" w:rsidRPr="00702290">
        <w:rPr>
          <w:rFonts w:ascii="Times New Roman" w:eastAsia="Times New Roman" w:hAnsi="Times New Roman"/>
          <w:color w:val="000000"/>
          <w:sz w:val="28"/>
          <w:szCs w:val="28"/>
        </w:rPr>
        <w:t>.</w:t>
      </w:r>
      <w:r w:rsidR="000809C0" w:rsidRPr="00702290">
        <w:rPr>
          <w:rFonts w:ascii="Times New Roman" w:eastAsia="Times New Roman" w:hAnsi="Times New Roman"/>
          <w:color w:val="000000"/>
          <w:sz w:val="28"/>
          <w:szCs w:val="28"/>
          <w:lang w:val="en-US"/>
        </w:rPr>
        <w:t>Y</w:t>
      </w:r>
      <w:r w:rsidR="000809C0" w:rsidRPr="00702290">
        <w:rPr>
          <w:rFonts w:ascii="Times New Roman" w:eastAsia="Times New Roman" w:hAnsi="Times New Roman"/>
          <w:color w:val="000000"/>
          <w:sz w:val="28"/>
          <w:szCs w:val="28"/>
        </w:rPr>
        <w:t xml:space="preserve">., </w:t>
      </w:r>
      <w:r w:rsidR="000809C0" w:rsidRPr="00702290">
        <w:rPr>
          <w:rFonts w:ascii="Times New Roman" w:eastAsia="Times New Roman" w:hAnsi="Times New Roman"/>
          <w:color w:val="000000"/>
          <w:sz w:val="28"/>
          <w:szCs w:val="28"/>
          <w:lang w:val="en-US"/>
        </w:rPr>
        <w:t>Yin</w:t>
      </w:r>
      <w:r w:rsidR="000809C0" w:rsidRPr="00702290">
        <w:rPr>
          <w:rFonts w:ascii="Times New Roman" w:eastAsia="Times New Roman" w:hAnsi="Times New Roman"/>
          <w:color w:val="000000"/>
          <w:sz w:val="28"/>
          <w:szCs w:val="28"/>
        </w:rPr>
        <w:t xml:space="preserve"> </w:t>
      </w:r>
      <w:r w:rsidR="000809C0" w:rsidRPr="00702290">
        <w:rPr>
          <w:rFonts w:ascii="Times New Roman" w:eastAsia="Times New Roman" w:hAnsi="Times New Roman"/>
          <w:color w:val="000000"/>
          <w:sz w:val="28"/>
          <w:szCs w:val="28"/>
          <w:lang w:val="en-US"/>
        </w:rPr>
        <w:t>C</w:t>
      </w:r>
      <w:r w:rsidR="000809C0" w:rsidRPr="00702290">
        <w:rPr>
          <w:rFonts w:ascii="Times New Roman" w:eastAsia="Times New Roman" w:hAnsi="Times New Roman"/>
          <w:color w:val="000000"/>
          <w:sz w:val="28"/>
          <w:szCs w:val="28"/>
        </w:rPr>
        <w:t>.</w:t>
      </w:r>
      <w:r w:rsidR="000809C0" w:rsidRPr="00702290">
        <w:rPr>
          <w:rFonts w:ascii="Times New Roman" w:eastAsia="Times New Roman" w:hAnsi="Times New Roman"/>
          <w:color w:val="000000"/>
          <w:sz w:val="28"/>
          <w:szCs w:val="28"/>
          <w:lang w:val="en-US"/>
        </w:rPr>
        <w:t>Y</w:t>
      </w:r>
      <w:r w:rsidR="000809C0" w:rsidRPr="00702290">
        <w:rPr>
          <w:rFonts w:ascii="Times New Roman" w:eastAsia="Times New Roman" w:hAnsi="Times New Roman"/>
          <w:color w:val="000000"/>
          <w:sz w:val="28"/>
          <w:szCs w:val="28"/>
        </w:rPr>
        <w:t xml:space="preserve">., </w:t>
      </w:r>
      <w:r w:rsidR="000809C0" w:rsidRPr="00702290">
        <w:rPr>
          <w:rFonts w:ascii="Times New Roman" w:eastAsia="Times New Roman" w:hAnsi="Times New Roman"/>
          <w:color w:val="000000"/>
          <w:sz w:val="28"/>
          <w:szCs w:val="28"/>
          <w:lang w:val="en-US"/>
        </w:rPr>
        <w:t>Zhu</w:t>
      </w:r>
      <w:r w:rsidR="000809C0" w:rsidRPr="00702290">
        <w:rPr>
          <w:rFonts w:ascii="Times New Roman" w:eastAsia="Times New Roman" w:hAnsi="Times New Roman"/>
          <w:color w:val="000000"/>
          <w:sz w:val="28"/>
          <w:szCs w:val="28"/>
        </w:rPr>
        <w:t xml:space="preserve"> </w:t>
      </w:r>
      <w:r w:rsidR="000809C0" w:rsidRPr="00702290">
        <w:rPr>
          <w:rFonts w:ascii="Times New Roman" w:eastAsia="Times New Roman" w:hAnsi="Times New Roman"/>
          <w:color w:val="000000"/>
          <w:sz w:val="28"/>
          <w:szCs w:val="28"/>
          <w:lang w:val="en-US"/>
        </w:rPr>
        <w:t>L</w:t>
      </w:r>
      <w:r w:rsidR="000809C0" w:rsidRPr="00702290">
        <w:rPr>
          <w:rFonts w:ascii="Times New Roman" w:eastAsia="Times New Roman" w:hAnsi="Times New Roman"/>
          <w:color w:val="000000"/>
          <w:sz w:val="28"/>
          <w:szCs w:val="28"/>
        </w:rPr>
        <w:t>.</w:t>
      </w:r>
      <w:r w:rsidR="000809C0" w:rsidRPr="00702290">
        <w:rPr>
          <w:rFonts w:ascii="Times New Roman" w:eastAsia="Times New Roman" w:hAnsi="Times New Roman"/>
          <w:color w:val="000000"/>
          <w:sz w:val="28"/>
          <w:szCs w:val="28"/>
          <w:lang w:val="en-US"/>
        </w:rPr>
        <w:t>J</w:t>
      </w:r>
      <w:r w:rsidR="000809C0" w:rsidRPr="00702290">
        <w:rPr>
          <w:rFonts w:ascii="Times New Roman" w:eastAsia="Times New Roman" w:hAnsi="Times New Roman"/>
          <w:color w:val="000000"/>
          <w:sz w:val="28"/>
          <w:szCs w:val="28"/>
        </w:rPr>
        <w:t xml:space="preserve">., </w:t>
      </w:r>
      <w:r w:rsidR="000809C0" w:rsidRPr="00702290">
        <w:rPr>
          <w:rFonts w:ascii="Times New Roman" w:eastAsia="Times New Roman" w:hAnsi="Times New Roman"/>
          <w:color w:val="000000"/>
          <w:sz w:val="28"/>
          <w:szCs w:val="28"/>
          <w:lang w:val="en-US"/>
        </w:rPr>
        <w:t>Zhu</w:t>
      </w:r>
      <w:r w:rsidR="000809C0" w:rsidRPr="00702290">
        <w:rPr>
          <w:rFonts w:ascii="Times New Roman" w:eastAsia="Times New Roman" w:hAnsi="Times New Roman"/>
          <w:color w:val="000000"/>
          <w:sz w:val="28"/>
          <w:szCs w:val="28"/>
        </w:rPr>
        <w:t xml:space="preserve"> </w:t>
      </w:r>
      <w:r w:rsidR="000809C0" w:rsidRPr="00702290">
        <w:rPr>
          <w:rFonts w:ascii="Times New Roman" w:eastAsia="Times New Roman" w:hAnsi="Times New Roman"/>
          <w:color w:val="000000"/>
          <w:sz w:val="28"/>
          <w:szCs w:val="28"/>
          <w:lang w:val="en-US"/>
        </w:rPr>
        <w:t>X</w:t>
      </w:r>
      <w:r w:rsidR="000809C0" w:rsidRPr="00702290">
        <w:rPr>
          <w:rFonts w:ascii="Times New Roman" w:eastAsia="Times New Roman" w:hAnsi="Times New Roman"/>
          <w:color w:val="000000"/>
          <w:sz w:val="28"/>
          <w:szCs w:val="28"/>
        </w:rPr>
        <w:t>.</w:t>
      </w:r>
      <w:r w:rsidR="000809C0" w:rsidRPr="00702290">
        <w:rPr>
          <w:rFonts w:ascii="Times New Roman" w:eastAsia="Times New Roman" w:hAnsi="Times New Roman"/>
          <w:color w:val="000000"/>
          <w:sz w:val="28"/>
          <w:szCs w:val="28"/>
          <w:lang w:val="en-US"/>
        </w:rPr>
        <w:t>H</w:t>
      </w:r>
      <w:r w:rsidR="000809C0" w:rsidRPr="00702290">
        <w:rPr>
          <w:rFonts w:ascii="Times New Roman" w:eastAsia="Times New Roman" w:hAnsi="Times New Roman"/>
          <w:color w:val="000000"/>
          <w:sz w:val="28"/>
          <w:szCs w:val="28"/>
        </w:rPr>
        <w:t xml:space="preserve">., </w:t>
      </w:r>
      <w:r w:rsidR="000809C0" w:rsidRPr="00702290">
        <w:rPr>
          <w:rFonts w:ascii="Times New Roman" w:eastAsia="Times New Roman" w:hAnsi="Times New Roman"/>
          <w:color w:val="000000"/>
          <w:sz w:val="28"/>
          <w:szCs w:val="28"/>
          <w:lang w:val="en-US"/>
        </w:rPr>
        <w:t>Xu</w:t>
      </w:r>
      <w:r w:rsidR="000809C0" w:rsidRPr="00702290">
        <w:rPr>
          <w:rFonts w:ascii="Times New Roman" w:eastAsia="Times New Roman" w:hAnsi="Times New Roman"/>
          <w:color w:val="000000"/>
          <w:sz w:val="28"/>
          <w:szCs w:val="28"/>
        </w:rPr>
        <w:t xml:space="preserve"> </w:t>
      </w:r>
      <w:r w:rsidR="000809C0" w:rsidRPr="00702290">
        <w:rPr>
          <w:rFonts w:ascii="Times New Roman" w:eastAsia="Times New Roman" w:hAnsi="Times New Roman"/>
          <w:color w:val="000000"/>
          <w:sz w:val="28"/>
          <w:szCs w:val="28"/>
          <w:lang w:val="en-US"/>
        </w:rPr>
        <w:t>C</w:t>
      </w:r>
      <w:r w:rsidR="000809C0" w:rsidRPr="00702290">
        <w:rPr>
          <w:rFonts w:ascii="Times New Roman" w:eastAsia="Times New Roman" w:hAnsi="Times New Roman"/>
          <w:color w:val="000000"/>
          <w:sz w:val="28"/>
          <w:szCs w:val="28"/>
        </w:rPr>
        <w:t xml:space="preserve">., </w:t>
      </w:r>
      <w:r w:rsidR="000809C0" w:rsidRPr="00702290">
        <w:rPr>
          <w:rFonts w:ascii="Times New Roman" w:eastAsia="Times New Roman" w:hAnsi="Times New Roman"/>
          <w:color w:val="000000"/>
          <w:sz w:val="28"/>
          <w:szCs w:val="28"/>
          <w:lang w:val="en-US"/>
        </w:rPr>
        <w:t>Luo</w:t>
      </w:r>
      <w:r w:rsidR="000809C0" w:rsidRPr="00702290">
        <w:rPr>
          <w:rFonts w:ascii="Times New Roman" w:eastAsia="Times New Roman" w:hAnsi="Times New Roman"/>
          <w:color w:val="000000"/>
          <w:sz w:val="28"/>
          <w:szCs w:val="28"/>
        </w:rPr>
        <w:t xml:space="preserve"> </w:t>
      </w:r>
      <w:r w:rsidR="000809C0" w:rsidRPr="00702290">
        <w:rPr>
          <w:rFonts w:ascii="Times New Roman" w:eastAsia="Times New Roman" w:hAnsi="Times New Roman"/>
          <w:color w:val="000000"/>
          <w:sz w:val="28"/>
          <w:szCs w:val="28"/>
          <w:lang w:val="en-US"/>
        </w:rPr>
        <w:t>C</w:t>
      </w:r>
      <w:r w:rsidR="000809C0" w:rsidRPr="00702290">
        <w:rPr>
          <w:rFonts w:ascii="Times New Roman" w:eastAsia="Times New Roman" w:hAnsi="Times New Roman"/>
          <w:color w:val="000000"/>
          <w:sz w:val="28"/>
          <w:szCs w:val="28"/>
        </w:rPr>
        <w:t>.</w:t>
      </w:r>
      <w:r w:rsidR="000809C0" w:rsidRPr="00702290">
        <w:rPr>
          <w:rFonts w:ascii="Times New Roman" w:eastAsia="Times New Roman" w:hAnsi="Times New Roman"/>
          <w:color w:val="000000"/>
          <w:sz w:val="28"/>
          <w:szCs w:val="28"/>
          <w:lang w:val="en-US"/>
        </w:rPr>
        <w:t>X</w:t>
      </w:r>
      <w:r w:rsidR="000809C0" w:rsidRPr="00702290">
        <w:rPr>
          <w:rFonts w:ascii="Times New Roman" w:eastAsia="Times New Roman" w:hAnsi="Times New Roman"/>
          <w:color w:val="000000"/>
          <w:sz w:val="28"/>
          <w:szCs w:val="28"/>
        </w:rPr>
        <w:t xml:space="preserve">., </w:t>
      </w:r>
      <w:r w:rsidR="000809C0" w:rsidRPr="00702290">
        <w:rPr>
          <w:rFonts w:ascii="Times New Roman" w:eastAsia="Times New Roman" w:hAnsi="Times New Roman"/>
          <w:color w:val="000000"/>
          <w:sz w:val="28"/>
          <w:szCs w:val="28"/>
          <w:lang w:val="en-US"/>
        </w:rPr>
        <w:t>Chen</w:t>
      </w:r>
      <w:r w:rsidR="000809C0" w:rsidRPr="00702290">
        <w:rPr>
          <w:rFonts w:ascii="Times New Roman" w:eastAsia="Times New Roman" w:hAnsi="Times New Roman"/>
          <w:color w:val="000000"/>
          <w:sz w:val="28"/>
          <w:szCs w:val="28"/>
        </w:rPr>
        <w:t xml:space="preserve"> </w:t>
      </w:r>
      <w:r w:rsidR="000809C0" w:rsidRPr="00702290">
        <w:rPr>
          <w:rFonts w:ascii="Times New Roman" w:eastAsia="Times New Roman" w:hAnsi="Times New Roman"/>
          <w:color w:val="000000"/>
          <w:sz w:val="28"/>
          <w:szCs w:val="28"/>
          <w:lang w:val="en-US"/>
        </w:rPr>
        <w:t>H</w:t>
      </w:r>
      <w:r w:rsidR="000809C0" w:rsidRPr="00702290">
        <w:rPr>
          <w:rFonts w:ascii="Times New Roman" w:eastAsia="Times New Roman" w:hAnsi="Times New Roman"/>
          <w:color w:val="000000"/>
          <w:sz w:val="28"/>
          <w:szCs w:val="28"/>
        </w:rPr>
        <w:t xml:space="preserve">., </w:t>
      </w:r>
      <w:r w:rsidR="000809C0" w:rsidRPr="00702290">
        <w:rPr>
          <w:rFonts w:ascii="Times New Roman" w:eastAsia="Times New Roman" w:hAnsi="Times New Roman"/>
          <w:color w:val="000000"/>
          <w:sz w:val="28"/>
          <w:szCs w:val="28"/>
          <w:lang w:val="en-US"/>
        </w:rPr>
        <w:t>Zhu</w:t>
      </w:r>
      <w:r w:rsidR="000809C0" w:rsidRPr="00702290">
        <w:rPr>
          <w:rFonts w:ascii="Times New Roman" w:eastAsia="Times New Roman" w:hAnsi="Times New Roman"/>
          <w:color w:val="000000"/>
          <w:sz w:val="28"/>
          <w:szCs w:val="28"/>
        </w:rPr>
        <w:t xml:space="preserve"> </w:t>
      </w:r>
      <w:r w:rsidR="000809C0" w:rsidRPr="00702290">
        <w:rPr>
          <w:rFonts w:ascii="Times New Roman" w:eastAsia="Times New Roman" w:hAnsi="Times New Roman"/>
          <w:color w:val="000000"/>
          <w:sz w:val="28"/>
          <w:szCs w:val="28"/>
          <w:lang w:val="en-US"/>
        </w:rPr>
        <w:t>D</w:t>
      </w:r>
      <w:r w:rsidR="000809C0" w:rsidRPr="00702290">
        <w:rPr>
          <w:rFonts w:ascii="Times New Roman" w:eastAsia="Times New Roman" w:hAnsi="Times New Roman"/>
          <w:color w:val="000000"/>
          <w:sz w:val="28"/>
          <w:szCs w:val="28"/>
        </w:rPr>
        <w:t>.</w:t>
      </w:r>
      <w:r w:rsidR="000809C0" w:rsidRPr="00702290">
        <w:rPr>
          <w:rFonts w:ascii="Times New Roman" w:eastAsia="Times New Roman" w:hAnsi="Times New Roman"/>
          <w:color w:val="000000"/>
          <w:sz w:val="28"/>
          <w:szCs w:val="28"/>
          <w:lang w:val="en-US"/>
        </w:rPr>
        <w:t>Y</w:t>
      </w:r>
      <w:r w:rsidR="000809C0" w:rsidRPr="00702290">
        <w:rPr>
          <w:rFonts w:ascii="Times New Roman" w:eastAsia="Times New Roman" w:hAnsi="Times New Roman"/>
          <w:color w:val="000000"/>
          <w:sz w:val="28"/>
          <w:szCs w:val="28"/>
        </w:rPr>
        <w:t xml:space="preserve">., </w:t>
      </w:r>
      <w:r w:rsidR="000809C0" w:rsidRPr="00702290">
        <w:rPr>
          <w:rFonts w:ascii="Times New Roman" w:eastAsia="Times New Roman" w:hAnsi="Times New Roman"/>
          <w:color w:val="000000"/>
          <w:sz w:val="28"/>
          <w:szCs w:val="28"/>
          <w:lang w:val="en-US"/>
        </w:rPr>
        <w:t>Zhou</w:t>
      </w:r>
      <w:r w:rsidR="000809C0" w:rsidRPr="00702290">
        <w:rPr>
          <w:rFonts w:ascii="Times New Roman" w:eastAsia="Times New Roman" w:hAnsi="Times New Roman"/>
          <w:color w:val="000000"/>
          <w:sz w:val="28"/>
          <w:szCs w:val="28"/>
        </w:rPr>
        <w:t xml:space="preserve"> </w:t>
      </w:r>
      <w:r w:rsidR="000809C0" w:rsidRPr="00702290">
        <w:rPr>
          <w:rFonts w:ascii="Times New Roman" w:eastAsia="Times New Roman" w:hAnsi="Times New Roman"/>
          <w:color w:val="000000"/>
          <w:sz w:val="28"/>
          <w:szCs w:val="28"/>
          <w:lang w:val="en-US"/>
        </w:rPr>
        <w:t>Q</w:t>
      </w:r>
      <w:r w:rsidR="000809C0" w:rsidRPr="00702290">
        <w:rPr>
          <w:rFonts w:ascii="Times New Roman" w:eastAsia="Times New Roman" w:hAnsi="Times New Roman"/>
          <w:color w:val="000000"/>
          <w:sz w:val="28"/>
          <w:szCs w:val="28"/>
        </w:rPr>
        <w:t>.</w:t>
      </w:r>
      <w:r w:rsidR="000809C0" w:rsidRPr="00702290">
        <w:rPr>
          <w:rFonts w:ascii="Times New Roman" w:eastAsia="Times New Roman" w:hAnsi="Times New Roman"/>
          <w:color w:val="000000"/>
          <w:sz w:val="28"/>
          <w:szCs w:val="28"/>
          <w:lang w:val="en-US"/>
        </w:rPr>
        <w:t>G</w:t>
      </w:r>
      <w:r w:rsidR="000809C0" w:rsidRPr="00702290">
        <w:rPr>
          <w:rFonts w:ascii="Times New Roman" w:eastAsia="Times New Roman" w:hAnsi="Times New Roman"/>
          <w:color w:val="000000"/>
          <w:sz w:val="28"/>
          <w:szCs w:val="28"/>
        </w:rPr>
        <w:t xml:space="preserve">. (2018). </w:t>
      </w:r>
      <w:r w:rsidR="000809C0" w:rsidRPr="00702290">
        <w:rPr>
          <w:rFonts w:ascii="Times New Roman" w:eastAsia="Times New Roman" w:hAnsi="Times New Roman"/>
          <w:color w:val="000000"/>
          <w:sz w:val="28"/>
          <w:szCs w:val="28"/>
          <w:lang w:val="en-US"/>
        </w:rPr>
        <w:t>Sucrose preference test for measurement of stress-induced anhedonia in mice // Nature protocols. – 2018. – Vol. 13, № 7. – P. 1686–1698.</w:t>
      </w:r>
    </w:p>
    <w:p w14:paraId="1FB7A894" w14:textId="20B511DF" w:rsidR="008700DA" w:rsidRPr="00702290" w:rsidRDefault="00081C38" w:rsidP="00437B4C">
      <w:pPr>
        <w:pStyle w:val="a4"/>
        <w:ind w:firstLine="709"/>
        <w:jc w:val="both"/>
        <w:rPr>
          <w:rFonts w:ascii="Times New Roman" w:hAnsi="Times New Roman"/>
          <w:sz w:val="28"/>
          <w:szCs w:val="28"/>
          <w:lang w:val="en-US"/>
        </w:rPr>
      </w:pPr>
      <w:r w:rsidRPr="00702290">
        <w:rPr>
          <w:rFonts w:ascii="Times New Roman" w:hAnsi="Times New Roman"/>
          <w:sz w:val="28"/>
          <w:szCs w:val="28"/>
          <w:lang w:val="en-US"/>
        </w:rPr>
        <w:t>3</w:t>
      </w:r>
      <w:r w:rsidR="00F95460" w:rsidRPr="00702290">
        <w:rPr>
          <w:rFonts w:ascii="Times New Roman" w:hAnsi="Times New Roman"/>
          <w:sz w:val="28"/>
          <w:szCs w:val="28"/>
          <w:lang w:val="en-US"/>
        </w:rPr>
        <w:t>4</w:t>
      </w:r>
      <w:r w:rsidRPr="00702290">
        <w:rPr>
          <w:rFonts w:ascii="Times New Roman" w:hAnsi="Times New Roman"/>
          <w:sz w:val="28"/>
          <w:szCs w:val="28"/>
          <w:lang w:val="en-US"/>
        </w:rPr>
        <w:t xml:space="preserve"> Godoy L.D., Rossignoli M.T., Delfino-Pereira P. et al. A Comprehensive Overview on Stress Neurobiology: Basic Concepts and Clinical Implications // Frontiers in behavioral neuroscience – 2018. – Vol. 12. – Article 127. – P. 1-23.</w:t>
      </w:r>
    </w:p>
    <w:p w14:paraId="63CAF381" w14:textId="1AEA3F0B" w:rsidR="008700DA" w:rsidRPr="00702290" w:rsidRDefault="00F95460" w:rsidP="00437B4C">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lang w:val="en-US"/>
        </w:rPr>
      </w:pPr>
      <w:r w:rsidRPr="00702290">
        <w:rPr>
          <w:rFonts w:ascii="Times New Roman" w:eastAsia="Times New Roman" w:hAnsi="Times New Roman"/>
          <w:color w:val="000000"/>
          <w:sz w:val="28"/>
          <w:szCs w:val="28"/>
          <w:lang w:val="en-US"/>
        </w:rPr>
        <w:t>35</w:t>
      </w:r>
      <w:r w:rsidR="008700DA" w:rsidRPr="00702290">
        <w:rPr>
          <w:rFonts w:ascii="Times New Roman" w:eastAsia="Times New Roman" w:hAnsi="Times New Roman"/>
          <w:color w:val="000000"/>
          <w:sz w:val="28"/>
          <w:szCs w:val="28"/>
          <w:lang w:val="en-US"/>
        </w:rPr>
        <w:t xml:space="preserve"> Rasouli Vani J., Taghi Mohammadi M., Sarami Foroshani M. et al. Evaluation of the neuroprotective and antioxidant effects of Dorema aucheri extract on cerebral ischaemia-reperfusion injury in rats // Pharmaceutical Biology. – 2019. – Vol. 57, № 1. – P. 255–262.</w:t>
      </w:r>
    </w:p>
    <w:p w14:paraId="7BEC8F79" w14:textId="58312BEC" w:rsidR="008700DA" w:rsidRPr="00702290" w:rsidRDefault="00F95460" w:rsidP="00437B4C">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lang w:val="en-US"/>
        </w:rPr>
      </w:pPr>
      <w:r w:rsidRPr="00702290">
        <w:rPr>
          <w:rFonts w:ascii="Times New Roman" w:eastAsia="Times New Roman" w:hAnsi="Times New Roman"/>
          <w:color w:val="000000"/>
          <w:sz w:val="28"/>
          <w:szCs w:val="28"/>
          <w:lang w:val="en-US"/>
        </w:rPr>
        <w:t>36</w:t>
      </w:r>
      <w:r w:rsidR="008700DA" w:rsidRPr="00702290">
        <w:rPr>
          <w:rFonts w:ascii="Times New Roman" w:eastAsia="Times New Roman" w:hAnsi="Times New Roman"/>
          <w:color w:val="000000"/>
          <w:sz w:val="28"/>
          <w:szCs w:val="28"/>
          <w:lang w:val="en-US"/>
        </w:rPr>
        <w:t xml:space="preserve"> Ohkawa H., Ohishi N., Yagi K. Assay for lipid peroxide in animal tissue by thiobarbituric acid reaction // Analytical biochemistry. – 1979. – Vol. 95, № 2. – P. 351-358.</w:t>
      </w:r>
    </w:p>
    <w:p w14:paraId="3D491F93" w14:textId="42AC237A" w:rsidR="008700DA" w:rsidRPr="00702290" w:rsidRDefault="00F95460" w:rsidP="00437B4C">
      <w:pPr>
        <w:pStyle w:val="a4"/>
        <w:ind w:firstLine="709"/>
        <w:jc w:val="both"/>
        <w:rPr>
          <w:rFonts w:ascii="Times New Roman" w:hAnsi="Times New Roman"/>
          <w:sz w:val="28"/>
          <w:szCs w:val="28"/>
          <w:lang w:val="en-US"/>
        </w:rPr>
      </w:pPr>
      <w:r w:rsidRPr="00702290">
        <w:rPr>
          <w:rFonts w:ascii="Times New Roman" w:hAnsi="Times New Roman"/>
          <w:sz w:val="28"/>
          <w:szCs w:val="28"/>
          <w:lang w:val="en-US"/>
        </w:rPr>
        <w:t>37</w:t>
      </w:r>
      <w:r w:rsidR="008700DA" w:rsidRPr="00702290">
        <w:rPr>
          <w:rFonts w:ascii="Times New Roman" w:hAnsi="Times New Roman"/>
          <w:sz w:val="28"/>
          <w:szCs w:val="28"/>
          <w:lang w:val="en-US"/>
        </w:rPr>
        <w:t xml:space="preserve"> Cabrera-Pérez L.C., Padilla-Martínez I.I., Cruz A. et al. Evaluation of a new benzothiazole derivative with antioxidant activity in the initial phase of acetaminophen toxicity // Arabian Journal of Chemistry. – 2019. – Vol. 12, № 8. – Р. 3871-3882.</w:t>
      </w:r>
    </w:p>
    <w:p w14:paraId="394D25BE" w14:textId="2C5C9C64" w:rsidR="008700DA" w:rsidRPr="00702290" w:rsidRDefault="00F95460" w:rsidP="00437B4C">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lang w:val="en-US"/>
        </w:rPr>
      </w:pPr>
      <w:r w:rsidRPr="00702290">
        <w:rPr>
          <w:rFonts w:ascii="Times New Roman" w:eastAsia="Times New Roman" w:hAnsi="Times New Roman"/>
          <w:color w:val="000000"/>
          <w:sz w:val="28"/>
          <w:szCs w:val="28"/>
          <w:lang w:val="en-US"/>
        </w:rPr>
        <w:t>38</w:t>
      </w:r>
      <w:r w:rsidR="008700DA" w:rsidRPr="00702290">
        <w:rPr>
          <w:rFonts w:ascii="Times New Roman" w:eastAsia="Times New Roman" w:hAnsi="Times New Roman"/>
          <w:color w:val="000000"/>
          <w:sz w:val="28"/>
          <w:szCs w:val="28"/>
          <w:lang w:val="fr-FR"/>
        </w:rPr>
        <w:t xml:space="preserve"> Cabrera-Pérez L.C., Padilla-Martínez I.I., Cruz A. et al. Design, synthesis, molecular docking and in vitro evaluation of benzothiazole derivatives as 11β-hydroxysteroid dehydrogenase type 1 inhibitors. // Molecular diversity. – 2020. – Vol. 24, № 4. – P. 1-14.</w:t>
      </w:r>
    </w:p>
    <w:p w14:paraId="5FADAD9B" w14:textId="129E993C" w:rsidR="008700DA" w:rsidRPr="00702290" w:rsidRDefault="00F95460" w:rsidP="00437B4C">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702290">
        <w:rPr>
          <w:rFonts w:ascii="Times New Roman" w:eastAsia="Times New Roman" w:hAnsi="Times New Roman"/>
          <w:color w:val="000000"/>
          <w:sz w:val="28"/>
          <w:szCs w:val="28"/>
        </w:rPr>
        <w:t>39</w:t>
      </w:r>
      <w:r w:rsidR="008700DA" w:rsidRPr="00702290">
        <w:rPr>
          <w:rFonts w:ascii="Times New Roman" w:eastAsia="Times New Roman" w:hAnsi="Times New Roman"/>
          <w:color w:val="000000"/>
          <w:sz w:val="28"/>
          <w:szCs w:val="28"/>
        </w:rPr>
        <w:t xml:space="preserve"> Гончаренко М.С., Латыпова А.М. Метод оценки перекисного окисления липидов // Лабораторное дело. – 1985. – № 1. – C. 60–61.</w:t>
      </w:r>
    </w:p>
    <w:p w14:paraId="24EA0D5E" w14:textId="063862ED" w:rsidR="008700DA" w:rsidRPr="00702290" w:rsidRDefault="008700DA" w:rsidP="00437B4C">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lang w:val="en-US"/>
        </w:rPr>
      </w:pPr>
      <w:r w:rsidRPr="00702290">
        <w:rPr>
          <w:rFonts w:ascii="Times New Roman" w:eastAsia="Times New Roman" w:hAnsi="Times New Roman"/>
          <w:color w:val="000000"/>
          <w:sz w:val="28"/>
          <w:szCs w:val="28"/>
          <w:lang w:val="en-US"/>
        </w:rPr>
        <w:t>4</w:t>
      </w:r>
      <w:r w:rsidR="00F95460" w:rsidRPr="00702290">
        <w:rPr>
          <w:rFonts w:ascii="Times New Roman" w:eastAsia="Times New Roman" w:hAnsi="Times New Roman"/>
          <w:color w:val="000000"/>
          <w:sz w:val="28"/>
          <w:szCs w:val="28"/>
          <w:lang w:val="en-US"/>
        </w:rPr>
        <w:t>0</w:t>
      </w:r>
      <w:r w:rsidRPr="00702290">
        <w:rPr>
          <w:rFonts w:ascii="Times New Roman" w:eastAsia="Times New Roman" w:hAnsi="Times New Roman"/>
          <w:color w:val="000000"/>
          <w:sz w:val="28"/>
          <w:szCs w:val="28"/>
          <w:lang w:val="en-US"/>
        </w:rPr>
        <w:t xml:space="preserve"> Levine K.B., Cloherty E.K., Fidyk N.J. et al. Structural and physiologic determinants of human erythrocyte sugar transport regulation by adenosine triphosphate // Biochemistry. – 1998. – Vol. 37, № 35. – P. 12221 – 12232.</w:t>
      </w:r>
    </w:p>
    <w:p w14:paraId="420FA4DE" w14:textId="436A31D8" w:rsidR="008700DA" w:rsidRPr="00702290" w:rsidRDefault="008700DA" w:rsidP="00437B4C">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702290">
        <w:rPr>
          <w:rFonts w:ascii="Times New Roman" w:eastAsia="Times New Roman" w:hAnsi="Times New Roman"/>
          <w:color w:val="000000"/>
          <w:sz w:val="28"/>
          <w:szCs w:val="28"/>
        </w:rPr>
        <w:t>4</w:t>
      </w:r>
      <w:r w:rsidR="00F95460" w:rsidRPr="00702290">
        <w:rPr>
          <w:rFonts w:ascii="Times New Roman" w:eastAsia="Times New Roman" w:hAnsi="Times New Roman"/>
          <w:color w:val="000000"/>
          <w:sz w:val="28"/>
          <w:szCs w:val="28"/>
        </w:rPr>
        <w:t>1</w:t>
      </w:r>
      <w:r w:rsidRPr="00702290">
        <w:rPr>
          <w:rFonts w:ascii="Times New Roman" w:eastAsia="Times New Roman" w:hAnsi="Times New Roman"/>
          <w:color w:val="000000"/>
          <w:sz w:val="28"/>
          <w:szCs w:val="28"/>
        </w:rPr>
        <w:t xml:space="preserve"> Коробейникова Э.Н. Малоновый диальдегид в плазме. Модификация определения продуктов перекисного окисления липидов в реакции с тиобарбитуровой кислотой // Лабораторное дело. – 1989. – № 7. – С. 8–10.</w:t>
      </w:r>
    </w:p>
    <w:p w14:paraId="6D34AAB1" w14:textId="1307A906" w:rsidR="008700DA" w:rsidRPr="00702290" w:rsidRDefault="008700DA" w:rsidP="00437B4C">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702290">
        <w:rPr>
          <w:rFonts w:ascii="Times New Roman" w:eastAsia="Times New Roman" w:hAnsi="Times New Roman"/>
          <w:color w:val="000000"/>
          <w:sz w:val="28"/>
          <w:szCs w:val="28"/>
        </w:rPr>
        <w:t>4</w:t>
      </w:r>
      <w:r w:rsidR="00F95460" w:rsidRPr="00702290">
        <w:rPr>
          <w:rFonts w:ascii="Times New Roman" w:eastAsia="Times New Roman" w:hAnsi="Times New Roman"/>
          <w:color w:val="000000"/>
          <w:sz w:val="28"/>
          <w:szCs w:val="28"/>
        </w:rPr>
        <w:t>2</w:t>
      </w:r>
      <w:r w:rsidRPr="00702290">
        <w:rPr>
          <w:rFonts w:ascii="Times New Roman" w:eastAsia="Times New Roman" w:hAnsi="Times New Roman"/>
          <w:color w:val="000000"/>
          <w:sz w:val="28"/>
          <w:szCs w:val="28"/>
        </w:rPr>
        <w:t xml:space="preserve"> Арутюнян А.В., Дубинина Е.Е., Зыбина Н.Н. Методы оценки свободнорадикального окисления и антиоксидантной системы организма // </w:t>
      </w:r>
      <w:r w:rsidRPr="00702290">
        <w:rPr>
          <w:rFonts w:ascii="Times New Roman" w:eastAsia="Times New Roman" w:hAnsi="Times New Roman"/>
          <w:color w:val="000000"/>
          <w:sz w:val="28"/>
          <w:szCs w:val="28"/>
        </w:rPr>
        <w:lastRenderedPageBreak/>
        <w:t>Методические рекомендации. – Санкт-Петербург.: ИКФ «Фолиант», 2000. – 104 с.</w:t>
      </w:r>
    </w:p>
    <w:p w14:paraId="18854489" w14:textId="2C8CA18C" w:rsidR="008700DA" w:rsidRPr="00702290" w:rsidRDefault="00F95460" w:rsidP="00437B4C">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lang w:val="en-US"/>
        </w:rPr>
      </w:pPr>
      <w:r w:rsidRPr="00702290">
        <w:rPr>
          <w:rFonts w:ascii="Times New Roman" w:eastAsia="Times New Roman" w:hAnsi="Times New Roman"/>
          <w:color w:val="000000"/>
          <w:sz w:val="28"/>
          <w:szCs w:val="28"/>
          <w:lang w:val="en-US"/>
        </w:rPr>
        <w:t>43</w:t>
      </w:r>
      <w:r w:rsidR="008700DA" w:rsidRPr="00702290">
        <w:rPr>
          <w:rFonts w:ascii="Times New Roman" w:eastAsia="Times New Roman" w:hAnsi="Times New Roman"/>
          <w:color w:val="000000"/>
          <w:sz w:val="28"/>
          <w:szCs w:val="28"/>
          <w:lang w:val="en-US"/>
        </w:rPr>
        <w:t xml:space="preserve"> Levine R.L., Williams J.A., Stadtman E.R. et al. Carbonyl assays for determination of oxidatively modified proteins // Methods Enzymology. – 1994. – Vol. 233. – P. 346-357.</w:t>
      </w:r>
    </w:p>
    <w:p w14:paraId="4BA2F58A" w14:textId="653E4230" w:rsidR="008700DA" w:rsidRPr="00702290" w:rsidRDefault="00F95460" w:rsidP="00437B4C">
      <w:pPr>
        <w:pStyle w:val="a4"/>
        <w:ind w:firstLine="709"/>
        <w:jc w:val="both"/>
        <w:rPr>
          <w:rFonts w:ascii="Times New Roman" w:hAnsi="Times New Roman"/>
          <w:sz w:val="28"/>
          <w:szCs w:val="28"/>
          <w:lang w:val="en-US"/>
        </w:rPr>
      </w:pPr>
      <w:r w:rsidRPr="00702290">
        <w:rPr>
          <w:rFonts w:ascii="Times New Roman" w:hAnsi="Times New Roman"/>
          <w:sz w:val="28"/>
          <w:szCs w:val="28"/>
          <w:lang w:val="en-US"/>
        </w:rPr>
        <w:t>44</w:t>
      </w:r>
      <w:r w:rsidR="008700DA" w:rsidRPr="00702290">
        <w:rPr>
          <w:rFonts w:ascii="Times New Roman" w:hAnsi="Times New Roman"/>
          <w:sz w:val="28"/>
          <w:szCs w:val="28"/>
          <w:lang w:val="en-US"/>
        </w:rPr>
        <w:t xml:space="preserve"> Loscalo J. The oxidant stress of hyperhomocysteinemia // The Journal of clinical investigation. – 1996. – Vol. 98, № 1. – P. 5–7.</w:t>
      </w:r>
    </w:p>
    <w:p w14:paraId="45B28AB2" w14:textId="5E31637F" w:rsidR="008700DA" w:rsidRPr="00702290" w:rsidRDefault="00F95460" w:rsidP="00437B4C">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702290">
        <w:rPr>
          <w:rFonts w:ascii="Times New Roman" w:eastAsia="Times New Roman" w:hAnsi="Times New Roman"/>
          <w:color w:val="000000"/>
          <w:sz w:val="28"/>
          <w:szCs w:val="28"/>
        </w:rPr>
        <w:t>45</w:t>
      </w:r>
      <w:r w:rsidR="008700DA" w:rsidRPr="00702290">
        <w:rPr>
          <w:rFonts w:ascii="Times New Roman" w:eastAsia="Times New Roman" w:hAnsi="Times New Roman"/>
          <w:color w:val="000000"/>
          <w:sz w:val="28"/>
          <w:szCs w:val="28"/>
        </w:rPr>
        <w:t xml:space="preserve"> </w:t>
      </w:r>
      <w:r w:rsidRPr="00702290">
        <w:rPr>
          <w:rFonts w:ascii="Times New Roman" w:eastAsia="Times New Roman" w:hAnsi="Times New Roman"/>
          <w:color w:val="000000"/>
          <w:sz w:val="28"/>
          <w:szCs w:val="28"/>
        </w:rPr>
        <w:t>Вистерничан О.А. Диссертация на соискание степени доктора философии (PhD): 6D110100 – Медицина. — Карагандинский государственный медицинский университет. — Караганда: 2018. — 95 с.</w:t>
      </w:r>
    </w:p>
    <w:p w14:paraId="6D7FA727" w14:textId="7F53A068" w:rsidR="008700DA" w:rsidRPr="00702290" w:rsidRDefault="00F95460" w:rsidP="00437B4C">
      <w:pPr>
        <w:pStyle w:val="a4"/>
        <w:ind w:firstLine="709"/>
        <w:jc w:val="both"/>
        <w:rPr>
          <w:rFonts w:ascii="Times New Roman" w:hAnsi="Times New Roman"/>
          <w:sz w:val="28"/>
          <w:szCs w:val="28"/>
        </w:rPr>
      </w:pPr>
      <w:r w:rsidRPr="00702290">
        <w:rPr>
          <w:rFonts w:ascii="Times New Roman" w:hAnsi="Times New Roman"/>
          <w:sz w:val="28"/>
          <w:szCs w:val="28"/>
        </w:rPr>
        <w:t>46</w:t>
      </w:r>
      <w:r w:rsidR="008700DA" w:rsidRPr="00702290">
        <w:rPr>
          <w:rFonts w:ascii="Times New Roman" w:hAnsi="Times New Roman"/>
          <w:sz w:val="28"/>
          <w:szCs w:val="28"/>
        </w:rPr>
        <w:t xml:space="preserve"> Орешников Е.В., Орешникова С.Ф. Пурины крови и ликвора у беременных // Анестезиология и реаниматология. – 2015. – № 4. – С. 29-33.</w:t>
      </w:r>
    </w:p>
    <w:p w14:paraId="553C70DD" w14:textId="131F2AB5" w:rsidR="008700DA" w:rsidRPr="00702290" w:rsidRDefault="00F95460" w:rsidP="00437B4C">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702290">
        <w:rPr>
          <w:rFonts w:ascii="Times New Roman" w:eastAsia="Times New Roman" w:hAnsi="Times New Roman"/>
          <w:color w:val="000000"/>
          <w:sz w:val="28"/>
          <w:szCs w:val="28"/>
        </w:rPr>
        <w:t>47</w:t>
      </w:r>
      <w:r w:rsidR="008700DA" w:rsidRPr="00702290">
        <w:rPr>
          <w:rFonts w:ascii="Times New Roman" w:eastAsia="Times New Roman" w:hAnsi="Times New Roman"/>
          <w:color w:val="000000"/>
          <w:sz w:val="28"/>
          <w:szCs w:val="28"/>
        </w:rPr>
        <w:t xml:space="preserve"> Токтамысова З.С., Биржанова Н.Х. О мембраносвязанном гемоглобине // Биофизика. – 1990. – Т. 35, № 6. – С. 1019 – 1020.</w:t>
      </w:r>
    </w:p>
    <w:p w14:paraId="0AC2A521" w14:textId="492E2DA1" w:rsidR="008700DA" w:rsidRPr="00702290" w:rsidRDefault="00F95460" w:rsidP="00437B4C">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lang w:val="en-US"/>
        </w:rPr>
      </w:pPr>
      <w:r w:rsidRPr="00702290">
        <w:rPr>
          <w:rFonts w:ascii="Times New Roman" w:eastAsia="Times New Roman" w:hAnsi="Times New Roman"/>
          <w:color w:val="000000"/>
          <w:sz w:val="28"/>
          <w:szCs w:val="28"/>
          <w:lang w:val="en-US"/>
        </w:rPr>
        <w:t>48</w:t>
      </w:r>
      <w:r w:rsidR="008700DA" w:rsidRPr="00702290">
        <w:rPr>
          <w:rFonts w:ascii="Times New Roman" w:eastAsia="Times New Roman" w:hAnsi="Times New Roman"/>
          <w:color w:val="000000"/>
          <w:sz w:val="28"/>
          <w:szCs w:val="28"/>
          <w:lang w:val="en-US"/>
        </w:rPr>
        <w:t xml:space="preserve"> Biswas U.K., Banerjee S., Das A. et al. Elevation of serum methylglyoxal may be used as a screening marker in oral premalignant lesions // Biomedical Research. – 2011. – Vol. 22, № 3. – P. 273-278.</w:t>
      </w:r>
    </w:p>
    <w:p w14:paraId="6845AA78" w14:textId="7AE470F9" w:rsidR="008700DA" w:rsidRPr="00702290" w:rsidRDefault="00F95460" w:rsidP="00437B4C">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lang w:val="en-US"/>
        </w:rPr>
      </w:pPr>
      <w:r w:rsidRPr="00702290">
        <w:rPr>
          <w:rFonts w:ascii="Times New Roman" w:eastAsia="Times New Roman" w:hAnsi="Times New Roman"/>
          <w:color w:val="000000"/>
          <w:sz w:val="28"/>
          <w:szCs w:val="28"/>
          <w:lang w:val="en-US"/>
        </w:rPr>
        <w:t>49</w:t>
      </w:r>
      <w:r w:rsidR="008700DA" w:rsidRPr="00702290">
        <w:rPr>
          <w:rFonts w:ascii="Times New Roman" w:eastAsia="Times New Roman" w:hAnsi="Times New Roman"/>
          <w:color w:val="000000"/>
          <w:sz w:val="28"/>
          <w:szCs w:val="28"/>
          <w:lang w:val="en-US"/>
        </w:rPr>
        <w:t xml:space="preserve"> Husna A.H., Ramadhani E.A., Eva D.T. et al. The Role Formation of Methylglyoxal, Carbonyl Compound, Hydrogen Peroxide and Advance Oxidation Protein Product Induced Cadmium in Ovarian Rat // International Journal of Chemical Engineering and Applications. – 2014. – Vol. 5, №4. – P. 319-323.</w:t>
      </w:r>
    </w:p>
    <w:p w14:paraId="53A9A25F" w14:textId="46174916" w:rsidR="008700DA" w:rsidRPr="008700DA" w:rsidRDefault="00F95460" w:rsidP="00437B4C">
      <w:pPr>
        <w:pBdr>
          <w:top w:val="nil"/>
          <w:left w:val="nil"/>
          <w:bottom w:val="nil"/>
          <w:right w:val="nil"/>
          <w:between w:val="nil"/>
        </w:pBdr>
        <w:spacing w:after="0" w:line="240" w:lineRule="auto"/>
        <w:ind w:firstLine="709"/>
        <w:jc w:val="both"/>
        <w:rPr>
          <w:rFonts w:ascii="Times New Roman" w:hAnsi="Times New Roman"/>
          <w:color w:val="000000"/>
          <w:sz w:val="28"/>
          <w:szCs w:val="28"/>
        </w:rPr>
      </w:pPr>
      <w:r w:rsidRPr="00702290">
        <w:rPr>
          <w:rFonts w:ascii="Times New Roman" w:eastAsia="Times New Roman" w:hAnsi="Times New Roman"/>
          <w:color w:val="000000"/>
          <w:sz w:val="28"/>
          <w:szCs w:val="28"/>
        </w:rPr>
        <w:t>50</w:t>
      </w:r>
      <w:r w:rsidR="008700DA" w:rsidRPr="00702290">
        <w:rPr>
          <w:rFonts w:ascii="Times New Roman" w:eastAsia="Times New Roman" w:hAnsi="Times New Roman"/>
          <w:color w:val="000000"/>
          <w:sz w:val="28"/>
          <w:szCs w:val="28"/>
        </w:rPr>
        <w:t xml:space="preserve"> Тусупбекова М.М. – Клиническая патоморфология / М.М. Тусупбекова. – Алматы: Изд-во «Эверо», 201</w:t>
      </w:r>
      <w:r w:rsidR="008F6916" w:rsidRPr="00702290">
        <w:rPr>
          <w:rFonts w:ascii="Times New Roman" w:eastAsia="Times New Roman" w:hAnsi="Times New Roman"/>
          <w:color w:val="000000"/>
          <w:sz w:val="28"/>
          <w:szCs w:val="28"/>
        </w:rPr>
        <w:t>7</w:t>
      </w:r>
      <w:r w:rsidR="008700DA" w:rsidRPr="00702290">
        <w:rPr>
          <w:rFonts w:ascii="Times New Roman" w:eastAsia="Times New Roman" w:hAnsi="Times New Roman"/>
          <w:color w:val="000000"/>
          <w:sz w:val="28"/>
          <w:szCs w:val="28"/>
        </w:rPr>
        <w:t>. – 184с.</w:t>
      </w:r>
      <w:bookmarkEnd w:id="14"/>
    </w:p>
    <w:sectPr w:rsidR="008700DA" w:rsidRPr="008700DA" w:rsidSect="005255FA">
      <w:footerReference w:type="default" r:id="rId10"/>
      <w:endnotePr>
        <w:numFmt w:val="decimal"/>
      </w:end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381BD2" w14:textId="77777777" w:rsidR="00AA2519" w:rsidRDefault="00AA2519" w:rsidP="00DA2635">
      <w:pPr>
        <w:spacing w:after="0" w:line="240" w:lineRule="auto"/>
      </w:pPr>
      <w:r>
        <w:separator/>
      </w:r>
    </w:p>
  </w:endnote>
  <w:endnote w:type="continuationSeparator" w:id="0">
    <w:p w14:paraId="2ED36B8B" w14:textId="77777777" w:rsidR="00AA2519" w:rsidRDefault="00AA2519" w:rsidP="00DA2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2435710"/>
      <w:docPartObj>
        <w:docPartGallery w:val="Page Numbers (Bottom of Page)"/>
        <w:docPartUnique/>
      </w:docPartObj>
    </w:sdtPr>
    <w:sdtEndPr>
      <w:rPr>
        <w:rFonts w:ascii="Times New Roman" w:hAnsi="Times New Roman"/>
        <w:sz w:val="24"/>
        <w:szCs w:val="24"/>
      </w:rPr>
    </w:sdtEndPr>
    <w:sdtContent>
      <w:p w14:paraId="38C9A392" w14:textId="74AA1F14" w:rsidR="005255FA" w:rsidRPr="005255FA" w:rsidRDefault="005255FA">
        <w:pPr>
          <w:pStyle w:val="af0"/>
          <w:jc w:val="center"/>
          <w:rPr>
            <w:rFonts w:ascii="Times New Roman" w:hAnsi="Times New Roman"/>
            <w:sz w:val="24"/>
            <w:szCs w:val="24"/>
          </w:rPr>
        </w:pPr>
        <w:r w:rsidRPr="005255FA">
          <w:rPr>
            <w:rFonts w:ascii="Times New Roman" w:hAnsi="Times New Roman"/>
            <w:sz w:val="24"/>
            <w:szCs w:val="24"/>
          </w:rPr>
          <w:fldChar w:fldCharType="begin"/>
        </w:r>
        <w:r w:rsidRPr="005255FA">
          <w:rPr>
            <w:rFonts w:ascii="Times New Roman" w:hAnsi="Times New Roman"/>
            <w:sz w:val="24"/>
            <w:szCs w:val="24"/>
          </w:rPr>
          <w:instrText>PAGE   \* MERGEFORMAT</w:instrText>
        </w:r>
        <w:r w:rsidRPr="005255FA">
          <w:rPr>
            <w:rFonts w:ascii="Times New Roman" w:hAnsi="Times New Roman"/>
            <w:sz w:val="24"/>
            <w:szCs w:val="24"/>
          </w:rPr>
          <w:fldChar w:fldCharType="separate"/>
        </w:r>
        <w:r w:rsidRPr="005255FA">
          <w:rPr>
            <w:rFonts w:ascii="Times New Roman" w:hAnsi="Times New Roman"/>
            <w:sz w:val="24"/>
            <w:szCs w:val="24"/>
          </w:rPr>
          <w:t>2</w:t>
        </w:r>
        <w:r w:rsidRPr="005255FA">
          <w:rPr>
            <w:rFonts w:ascii="Times New Roman" w:hAnsi="Times New Roman"/>
            <w:sz w:val="24"/>
            <w:szCs w:val="24"/>
          </w:rPr>
          <w:fldChar w:fldCharType="end"/>
        </w:r>
      </w:p>
    </w:sdtContent>
  </w:sdt>
  <w:p w14:paraId="7754520C" w14:textId="77777777" w:rsidR="005255FA" w:rsidRDefault="005255FA">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168473" w14:textId="77777777" w:rsidR="00AA2519" w:rsidRDefault="00AA2519" w:rsidP="00DA2635">
      <w:pPr>
        <w:spacing w:after="0" w:line="240" w:lineRule="auto"/>
      </w:pPr>
      <w:r>
        <w:separator/>
      </w:r>
    </w:p>
  </w:footnote>
  <w:footnote w:type="continuationSeparator" w:id="0">
    <w:p w14:paraId="58875C8D" w14:textId="77777777" w:rsidR="00AA2519" w:rsidRDefault="00AA2519" w:rsidP="00DA26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42D59"/>
    <w:multiLevelType w:val="multilevel"/>
    <w:tmpl w:val="E1922760"/>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 w15:restartNumberingAfterBreak="0">
    <w:nsid w:val="069F232A"/>
    <w:multiLevelType w:val="multilevel"/>
    <w:tmpl w:val="0B70217E"/>
    <w:lvl w:ilvl="0">
      <w:start w:val="3"/>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0B612F"/>
    <w:multiLevelType w:val="multilevel"/>
    <w:tmpl w:val="3BAC9042"/>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 w15:restartNumberingAfterBreak="0">
    <w:nsid w:val="11CB411C"/>
    <w:multiLevelType w:val="hybridMultilevel"/>
    <w:tmpl w:val="55FC308C"/>
    <w:lvl w:ilvl="0" w:tplc="F32EF700">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249401F"/>
    <w:multiLevelType w:val="hybridMultilevel"/>
    <w:tmpl w:val="16C0381E"/>
    <w:lvl w:ilvl="0" w:tplc="3FFCF6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70D0ACC"/>
    <w:multiLevelType w:val="multilevel"/>
    <w:tmpl w:val="C8CA95A6"/>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6" w15:restartNumberingAfterBreak="0">
    <w:nsid w:val="1CAB7454"/>
    <w:multiLevelType w:val="hybridMultilevel"/>
    <w:tmpl w:val="2A5C8C36"/>
    <w:lvl w:ilvl="0" w:tplc="085402A8">
      <w:start w:val="1"/>
      <w:numFmt w:val="decimal"/>
      <w:lvlText w:val="%1."/>
      <w:lvlJc w:val="left"/>
      <w:pPr>
        <w:ind w:left="1838" w:hanging="4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D161D1E"/>
    <w:multiLevelType w:val="hybridMultilevel"/>
    <w:tmpl w:val="0778FD1C"/>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920C66"/>
    <w:multiLevelType w:val="multilevel"/>
    <w:tmpl w:val="B28E98D8"/>
    <w:lvl w:ilvl="0">
      <w:start w:val="1"/>
      <w:numFmt w:val="decimal"/>
      <w:lvlText w:val="%1."/>
      <w:lvlJc w:val="left"/>
      <w:pPr>
        <w:ind w:left="1417" w:hanging="708"/>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15:restartNumberingAfterBreak="0">
    <w:nsid w:val="21C70E70"/>
    <w:multiLevelType w:val="multilevel"/>
    <w:tmpl w:val="B28E98D8"/>
    <w:lvl w:ilvl="0">
      <w:start w:val="1"/>
      <w:numFmt w:val="decimal"/>
      <w:lvlText w:val="%1."/>
      <w:lvlJc w:val="left"/>
      <w:pPr>
        <w:ind w:left="1417" w:hanging="708"/>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15:restartNumberingAfterBreak="0">
    <w:nsid w:val="23E839BF"/>
    <w:multiLevelType w:val="hybridMultilevel"/>
    <w:tmpl w:val="06262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8E4966"/>
    <w:multiLevelType w:val="hybridMultilevel"/>
    <w:tmpl w:val="6BD081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4A7A10"/>
    <w:multiLevelType w:val="hybridMultilevel"/>
    <w:tmpl w:val="A942DEC4"/>
    <w:lvl w:ilvl="0" w:tplc="121C229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8E801BC"/>
    <w:multiLevelType w:val="hybridMultilevel"/>
    <w:tmpl w:val="3A3C70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CD23B7"/>
    <w:multiLevelType w:val="hybridMultilevel"/>
    <w:tmpl w:val="2942535E"/>
    <w:lvl w:ilvl="0" w:tplc="D53A94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9EE10D0"/>
    <w:multiLevelType w:val="hybridMultilevel"/>
    <w:tmpl w:val="550AE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CDC06F2"/>
    <w:multiLevelType w:val="hybridMultilevel"/>
    <w:tmpl w:val="C652EA40"/>
    <w:lvl w:ilvl="0" w:tplc="A6B052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F2B238E"/>
    <w:multiLevelType w:val="hybridMultilevel"/>
    <w:tmpl w:val="8722C146"/>
    <w:lvl w:ilvl="0" w:tplc="267A987E">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29B6D7F"/>
    <w:multiLevelType w:val="hybridMultilevel"/>
    <w:tmpl w:val="78A244F0"/>
    <w:lvl w:ilvl="0" w:tplc="057A5CE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3EA0EED"/>
    <w:multiLevelType w:val="hybridMultilevel"/>
    <w:tmpl w:val="06BE10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7C861AB"/>
    <w:multiLevelType w:val="hybridMultilevel"/>
    <w:tmpl w:val="E7B6BE38"/>
    <w:lvl w:ilvl="0" w:tplc="C24A09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210533129">
    <w:abstractNumId w:val="11"/>
  </w:num>
  <w:num w:numId="2" w16cid:durableId="1047531929">
    <w:abstractNumId w:val="18"/>
  </w:num>
  <w:num w:numId="3" w16cid:durableId="1738361300">
    <w:abstractNumId w:val="7"/>
  </w:num>
  <w:num w:numId="4" w16cid:durableId="229855248">
    <w:abstractNumId w:val="12"/>
  </w:num>
  <w:num w:numId="5" w16cid:durableId="957175292">
    <w:abstractNumId w:val="10"/>
  </w:num>
  <w:num w:numId="6" w16cid:durableId="11928319">
    <w:abstractNumId w:val="20"/>
  </w:num>
  <w:num w:numId="7" w16cid:durableId="1855267570">
    <w:abstractNumId w:val="3"/>
  </w:num>
  <w:num w:numId="8" w16cid:durableId="997608144">
    <w:abstractNumId w:val="4"/>
  </w:num>
  <w:num w:numId="9" w16cid:durableId="1217667794">
    <w:abstractNumId w:val="16"/>
  </w:num>
  <w:num w:numId="10" w16cid:durableId="257564881">
    <w:abstractNumId w:val="17"/>
  </w:num>
  <w:num w:numId="11" w16cid:durableId="1384257230">
    <w:abstractNumId w:val="13"/>
  </w:num>
  <w:num w:numId="12" w16cid:durableId="1501043539">
    <w:abstractNumId w:val="14"/>
  </w:num>
  <w:num w:numId="13" w16cid:durableId="257829451">
    <w:abstractNumId w:val="15"/>
  </w:num>
  <w:num w:numId="14" w16cid:durableId="76444259">
    <w:abstractNumId w:val="0"/>
  </w:num>
  <w:num w:numId="15" w16cid:durableId="1969124826">
    <w:abstractNumId w:val="2"/>
  </w:num>
  <w:num w:numId="16" w16cid:durableId="1665039288">
    <w:abstractNumId w:val="5"/>
  </w:num>
  <w:num w:numId="17" w16cid:durableId="1733387519">
    <w:abstractNumId w:val="1"/>
  </w:num>
  <w:num w:numId="18" w16cid:durableId="693725938">
    <w:abstractNumId w:val="19"/>
  </w:num>
  <w:num w:numId="19" w16cid:durableId="382142341">
    <w:abstractNumId w:val="9"/>
  </w:num>
  <w:num w:numId="20" w16cid:durableId="796948354">
    <w:abstractNumId w:val="8"/>
  </w:num>
  <w:num w:numId="21" w16cid:durableId="447161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B6A"/>
    <w:rsid w:val="000049F3"/>
    <w:rsid w:val="00013E78"/>
    <w:rsid w:val="000146EF"/>
    <w:rsid w:val="00041D46"/>
    <w:rsid w:val="00051A3F"/>
    <w:rsid w:val="0005298B"/>
    <w:rsid w:val="00056F3C"/>
    <w:rsid w:val="00062684"/>
    <w:rsid w:val="00071DC0"/>
    <w:rsid w:val="000777BA"/>
    <w:rsid w:val="000809C0"/>
    <w:rsid w:val="00081C38"/>
    <w:rsid w:val="00085B2E"/>
    <w:rsid w:val="00085D30"/>
    <w:rsid w:val="000920E6"/>
    <w:rsid w:val="000A40B8"/>
    <w:rsid w:val="000A7699"/>
    <w:rsid w:val="000C163C"/>
    <w:rsid w:val="000C5892"/>
    <w:rsid w:val="000D2E82"/>
    <w:rsid w:val="000F0460"/>
    <w:rsid w:val="000F560C"/>
    <w:rsid w:val="001050B2"/>
    <w:rsid w:val="001050DC"/>
    <w:rsid w:val="00105700"/>
    <w:rsid w:val="00107040"/>
    <w:rsid w:val="00114E91"/>
    <w:rsid w:val="001343CF"/>
    <w:rsid w:val="00145686"/>
    <w:rsid w:val="001478F0"/>
    <w:rsid w:val="00165614"/>
    <w:rsid w:val="001821F3"/>
    <w:rsid w:val="001900C7"/>
    <w:rsid w:val="00190542"/>
    <w:rsid w:val="0019288A"/>
    <w:rsid w:val="001A320D"/>
    <w:rsid w:val="001A3EBB"/>
    <w:rsid w:val="001B16A8"/>
    <w:rsid w:val="001B6970"/>
    <w:rsid w:val="001C2A81"/>
    <w:rsid w:val="001C2AB7"/>
    <w:rsid w:val="001C3C29"/>
    <w:rsid w:val="001D39EE"/>
    <w:rsid w:val="001E308B"/>
    <w:rsid w:val="001E5495"/>
    <w:rsid w:val="001F1E43"/>
    <w:rsid w:val="00200300"/>
    <w:rsid w:val="00203E5D"/>
    <w:rsid w:val="002132C5"/>
    <w:rsid w:val="00223792"/>
    <w:rsid w:val="0024438A"/>
    <w:rsid w:val="002540F8"/>
    <w:rsid w:val="0025726F"/>
    <w:rsid w:val="00265AAC"/>
    <w:rsid w:val="002819B6"/>
    <w:rsid w:val="00282C87"/>
    <w:rsid w:val="00287356"/>
    <w:rsid w:val="00294F49"/>
    <w:rsid w:val="002A3C68"/>
    <w:rsid w:val="002A647B"/>
    <w:rsid w:val="002B0E91"/>
    <w:rsid w:val="002B2589"/>
    <w:rsid w:val="002B268B"/>
    <w:rsid w:val="002C261E"/>
    <w:rsid w:val="002D0804"/>
    <w:rsid w:val="002E5D48"/>
    <w:rsid w:val="002F01D2"/>
    <w:rsid w:val="002F3B97"/>
    <w:rsid w:val="00304FAD"/>
    <w:rsid w:val="00315B50"/>
    <w:rsid w:val="0032172E"/>
    <w:rsid w:val="00324511"/>
    <w:rsid w:val="00332107"/>
    <w:rsid w:val="003337BE"/>
    <w:rsid w:val="00340417"/>
    <w:rsid w:val="00350DCF"/>
    <w:rsid w:val="00353D55"/>
    <w:rsid w:val="00367BC0"/>
    <w:rsid w:val="0037262E"/>
    <w:rsid w:val="00382249"/>
    <w:rsid w:val="003A7B7B"/>
    <w:rsid w:val="003B7263"/>
    <w:rsid w:val="003C1C16"/>
    <w:rsid w:val="003C48A5"/>
    <w:rsid w:val="003C4A13"/>
    <w:rsid w:val="003C5EB2"/>
    <w:rsid w:val="003C72CD"/>
    <w:rsid w:val="003E1142"/>
    <w:rsid w:val="003E71CA"/>
    <w:rsid w:val="003F0A52"/>
    <w:rsid w:val="003F69E7"/>
    <w:rsid w:val="0040021F"/>
    <w:rsid w:val="004107E3"/>
    <w:rsid w:val="004122E3"/>
    <w:rsid w:val="0041678E"/>
    <w:rsid w:val="00427FBE"/>
    <w:rsid w:val="00435677"/>
    <w:rsid w:val="00437B4C"/>
    <w:rsid w:val="00450832"/>
    <w:rsid w:val="00453A2A"/>
    <w:rsid w:val="00465A83"/>
    <w:rsid w:val="00471E54"/>
    <w:rsid w:val="004751FD"/>
    <w:rsid w:val="00485330"/>
    <w:rsid w:val="004B4CC5"/>
    <w:rsid w:val="004D0BB4"/>
    <w:rsid w:val="004E18DF"/>
    <w:rsid w:val="004E2575"/>
    <w:rsid w:val="004E5698"/>
    <w:rsid w:val="004E7544"/>
    <w:rsid w:val="004F2CC4"/>
    <w:rsid w:val="00500EF6"/>
    <w:rsid w:val="005167EE"/>
    <w:rsid w:val="005255FA"/>
    <w:rsid w:val="00537A4E"/>
    <w:rsid w:val="0054207D"/>
    <w:rsid w:val="00546FAD"/>
    <w:rsid w:val="0055082F"/>
    <w:rsid w:val="00554E51"/>
    <w:rsid w:val="00557647"/>
    <w:rsid w:val="00566589"/>
    <w:rsid w:val="00573C8A"/>
    <w:rsid w:val="00590D29"/>
    <w:rsid w:val="00593541"/>
    <w:rsid w:val="005A0162"/>
    <w:rsid w:val="005A0F07"/>
    <w:rsid w:val="005B3FEB"/>
    <w:rsid w:val="005C28F5"/>
    <w:rsid w:val="005D11F8"/>
    <w:rsid w:val="005E1148"/>
    <w:rsid w:val="005E287B"/>
    <w:rsid w:val="005E53E8"/>
    <w:rsid w:val="00600385"/>
    <w:rsid w:val="00605A13"/>
    <w:rsid w:val="006177AA"/>
    <w:rsid w:val="00621309"/>
    <w:rsid w:val="00621C31"/>
    <w:rsid w:val="006254A3"/>
    <w:rsid w:val="00631C1F"/>
    <w:rsid w:val="0063602D"/>
    <w:rsid w:val="00647A1D"/>
    <w:rsid w:val="006542FC"/>
    <w:rsid w:val="006579A3"/>
    <w:rsid w:val="00661756"/>
    <w:rsid w:val="006622C9"/>
    <w:rsid w:val="006815A3"/>
    <w:rsid w:val="00682EC3"/>
    <w:rsid w:val="00684D1D"/>
    <w:rsid w:val="00697B51"/>
    <w:rsid w:val="006A00B5"/>
    <w:rsid w:val="006A1233"/>
    <w:rsid w:val="006B4D03"/>
    <w:rsid w:val="006B4E0E"/>
    <w:rsid w:val="006C032F"/>
    <w:rsid w:val="006C0E6D"/>
    <w:rsid w:val="006C1F38"/>
    <w:rsid w:val="006C5278"/>
    <w:rsid w:val="006D1AF6"/>
    <w:rsid w:val="006D4556"/>
    <w:rsid w:val="006D504D"/>
    <w:rsid w:val="006D6886"/>
    <w:rsid w:val="006F1789"/>
    <w:rsid w:val="00702290"/>
    <w:rsid w:val="0071017E"/>
    <w:rsid w:val="00710E60"/>
    <w:rsid w:val="007131BE"/>
    <w:rsid w:val="00740A94"/>
    <w:rsid w:val="00745090"/>
    <w:rsid w:val="00745313"/>
    <w:rsid w:val="007522BC"/>
    <w:rsid w:val="00753C0E"/>
    <w:rsid w:val="0076312A"/>
    <w:rsid w:val="00763371"/>
    <w:rsid w:val="00764F04"/>
    <w:rsid w:val="00785395"/>
    <w:rsid w:val="00786AD5"/>
    <w:rsid w:val="00793ECC"/>
    <w:rsid w:val="00796354"/>
    <w:rsid w:val="007A27F3"/>
    <w:rsid w:val="007A458E"/>
    <w:rsid w:val="007A62F9"/>
    <w:rsid w:val="007B10B6"/>
    <w:rsid w:val="007B2C40"/>
    <w:rsid w:val="007B2E02"/>
    <w:rsid w:val="007B45BA"/>
    <w:rsid w:val="007C4B09"/>
    <w:rsid w:val="007D061B"/>
    <w:rsid w:val="007D51BB"/>
    <w:rsid w:val="007F7BB7"/>
    <w:rsid w:val="00801BD3"/>
    <w:rsid w:val="00806226"/>
    <w:rsid w:val="00816436"/>
    <w:rsid w:val="00816623"/>
    <w:rsid w:val="00816BF7"/>
    <w:rsid w:val="008242B3"/>
    <w:rsid w:val="0082432C"/>
    <w:rsid w:val="00844050"/>
    <w:rsid w:val="00844B53"/>
    <w:rsid w:val="008602C4"/>
    <w:rsid w:val="00861B38"/>
    <w:rsid w:val="0086246B"/>
    <w:rsid w:val="008700DA"/>
    <w:rsid w:val="008739F8"/>
    <w:rsid w:val="00874156"/>
    <w:rsid w:val="00875B4B"/>
    <w:rsid w:val="0087785E"/>
    <w:rsid w:val="00882DA8"/>
    <w:rsid w:val="00893E2E"/>
    <w:rsid w:val="008945BE"/>
    <w:rsid w:val="008A54B7"/>
    <w:rsid w:val="008A6287"/>
    <w:rsid w:val="008B00F0"/>
    <w:rsid w:val="008B0452"/>
    <w:rsid w:val="008B0E32"/>
    <w:rsid w:val="008B358D"/>
    <w:rsid w:val="008C5D53"/>
    <w:rsid w:val="008C64CD"/>
    <w:rsid w:val="008E0AF0"/>
    <w:rsid w:val="008E376E"/>
    <w:rsid w:val="008F6916"/>
    <w:rsid w:val="0090100A"/>
    <w:rsid w:val="009042B8"/>
    <w:rsid w:val="00905D26"/>
    <w:rsid w:val="00910877"/>
    <w:rsid w:val="00910DAA"/>
    <w:rsid w:val="00912665"/>
    <w:rsid w:val="00912E7C"/>
    <w:rsid w:val="00912ECC"/>
    <w:rsid w:val="009136B7"/>
    <w:rsid w:val="00917C69"/>
    <w:rsid w:val="009324C9"/>
    <w:rsid w:val="00933553"/>
    <w:rsid w:val="00941612"/>
    <w:rsid w:val="00947EC5"/>
    <w:rsid w:val="00952AB5"/>
    <w:rsid w:val="009648CF"/>
    <w:rsid w:val="00972594"/>
    <w:rsid w:val="00976E2D"/>
    <w:rsid w:val="009832C8"/>
    <w:rsid w:val="00992914"/>
    <w:rsid w:val="00992FC2"/>
    <w:rsid w:val="00994506"/>
    <w:rsid w:val="009C3F39"/>
    <w:rsid w:val="009C510C"/>
    <w:rsid w:val="009D267F"/>
    <w:rsid w:val="009D3641"/>
    <w:rsid w:val="009D4B5A"/>
    <w:rsid w:val="009D6C96"/>
    <w:rsid w:val="009E0C50"/>
    <w:rsid w:val="009F0B9C"/>
    <w:rsid w:val="009F7685"/>
    <w:rsid w:val="00A15E32"/>
    <w:rsid w:val="00A341A3"/>
    <w:rsid w:val="00A35729"/>
    <w:rsid w:val="00A437EB"/>
    <w:rsid w:val="00A46A5E"/>
    <w:rsid w:val="00A4751A"/>
    <w:rsid w:val="00A543F9"/>
    <w:rsid w:val="00A705E1"/>
    <w:rsid w:val="00A81B66"/>
    <w:rsid w:val="00A9033E"/>
    <w:rsid w:val="00AA0D89"/>
    <w:rsid w:val="00AA2519"/>
    <w:rsid w:val="00AA72B1"/>
    <w:rsid w:val="00AB0B6A"/>
    <w:rsid w:val="00AB26CD"/>
    <w:rsid w:val="00AC5B3B"/>
    <w:rsid w:val="00AC7F37"/>
    <w:rsid w:val="00AE4C03"/>
    <w:rsid w:val="00AF73BC"/>
    <w:rsid w:val="00B100FB"/>
    <w:rsid w:val="00B20A7D"/>
    <w:rsid w:val="00B210F6"/>
    <w:rsid w:val="00B21714"/>
    <w:rsid w:val="00B22983"/>
    <w:rsid w:val="00B22CF1"/>
    <w:rsid w:val="00B2503B"/>
    <w:rsid w:val="00B318E3"/>
    <w:rsid w:val="00B3616A"/>
    <w:rsid w:val="00B46C49"/>
    <w:rsid w:val="00B5097F"/>
    <w:rsid w:val="00B56E8A"/>
    <w:rsid w:val="00B61D95"/>
    <w:rsid w:val="00B774B5"/>
    <w:rsid w:val="00B82FA5"/>
    <w:rsid w:val="00B87110"/>
    <w:rsid w:val="00B90800"/>
    <w:rsid w:val="00B91B93"/>
    <w:rsid w:val="00B92F94"/>
    <w:rsid w:val="00BA2D12"/>
    <w:rsid w:val="00BB7D92"/>
    <w:rsid w:val="00BC2778"/>
    <w:rsid w:val="00BC6569"/>
    <w:rsid w:val="00BC775A"/>
    <w:rsid w:val="00BC7DAA"/>
    <w:rsid w:val="00BD1814"/>
    <w:rsid w:val="00BE2A40"/>
    <w:rsid w:val="00BE665D"/>
    <w:rsid w:val="00C0139C"/>
    <w:rsid w:val="00C01DAA"/>
    <w:rsid w:val="00C06F82"/>
    <w:rsid w:val="00C25B36"/>
    <w:rsid w:val="00C301D9"/>
    <w:rsid w:val="00C33702"/>
    <w:rsid w:val="00C33CD1"/>
    <w:rsid w:val="00C36BB2"/>
    <w:rsid w:val="00C469C3"/>
    <w:rsid w:val="00C47E1B"/>
    <w:rsid w:val="00C50214"/>
    <w:rsid w:val="00C53977"/>
    <w:rsid w:val="00C54C4C"/>
    <w:rsid w:val="00C65DF0"/>
    <w:rsid w:val="00C80A65"/>
    <w:rsid w:val="00C9026C"/>
    <w:rsid w:val="00C91D6F"/>
    <w:rsid w:val="00C92AAE"/>
    <w:rsid w:val="00CA2745"/>
    <w:rsid w:val="00CA6792"/>
    <w:rsid w:val="00CC1CD0"/>
    <w:rsid w:val="00CC47AF"/>
    <w:rsid w:val="00CC4EB3"/>
    <w:rsid w:val="00CD0922"/>
    <w:rsid w:val="00CD325A"/>
    <w:rsid w:val="00D0175A"/>
    <w:rsid w:val="00D04E0B"/>
    <w:rsid w:val="00D110F1"/>
    <w:rsid w:val="00D11770"/>
    <w:rsid w:val="00D21CB3"/>
    <w:rsid w:val="00D26554"/>
    <w:rsid w:val="00D35FFD"/>
    <w:rsid w:val="00D5148F"/>
    <w:rsid w:val="00D51884"/>
    <w:rsid w:val="00D54370"/>
    <w:rsid w:val="00D54379"/>
    <w:rsid w:val="00D61966"/>
    <w:rsid w:val="00D6273F"/>
    <w:rsid w:val="00D741EF"/>
    <w:rsid w:val="00D84432"/>
    <w:rsid w:val="00D84505"/>
    <w:rsid w:val="00D85593"/>
    <w:rsid w:val="00D951AB"/>
    <w:rsid w:val="00DA2635"/>
    <w:rsid w:val="00DA406F"/>
    <w:rsid w:val="00DB46D4"/>
    <w:rsid w:val="00DD2340"/>
    <w:rsid w:val="00DE01EE"/>
    <w:rsid w:val="00DE07E8"/>
    <w:rsid w:val="00DF3968"/>
    <w:rsid w:val="00DF6A97"/>
    <w:rsid w:val="00E03DD1"/>
    <w:rsid w:val="00E07BB6"/>
    <w:rsid w:val="00E12D34"/>
    <w:rsid w:val="00E153EF"/>
    <w:rsid w:val="00E2094D"/>
    <w:rsid w:val="00E231D5"/>
    <w:rsid w:val="00E302F2"/>
    <w:rsid w:val="00E3115D"/>
    <w:rsid w:val="00E37038"/>
    <w:rsid w:val="00E42E47"/>
    <w:rsid w:val="00E44A7C"/>
    <w:rsid w:val="00E45922"/>
    <w:rsid w:val="00E47445"/>
    <w:rsid w:val="00E507A3"/>
    <w:rsid w:val="00E50F1E"/>
    <w:rsid w:val="00E512A3"/>
    <w:rsid w:val="00E536E6"/>
    <w:rsid w:val="00E56FB9"/>
    <w:rsid w:val="00E67E39"/>
    <w:rsid w:val="00E73DB4"/>
    <w:rsid w:val="00E82107"/>
    <w:rsid w:val="00E85DDE"/>
    <w:rsid w:val="00E934F3"/>
    <w:rsid w:val="00E96EC4"/>
    <w:rsid w:val="00EA0786"/>
    <w:rsid w:val="00EB6FF5"/>
    <w:rsid w:val="00EC0DB7"/>
    <w:rsid w:val="00EC3FC1"/>
    <w:rsid w:val="00EC7E45"/>
    <w:rsid w:val="00ED04F7"/>
    <w:rsid w:val="00ED35D8"/>
    <w:rsid w:val="00ED61C7"/>
    <w:rsid w:val="00EF4001"/>
    <w:rsid w:val="00EF4E6F"/>
    <w:rsid w:val="00F00606"/>
    <w:rsid w:val="00F01F87"/>
    <w:rsid w:val="00F0218C"/>
    <w:rsid w:val="00F10A42"/>
    <w:rsid w:val="00F15137"/>
    <w:rsid w:val="00F16417"/>
    <w:rsid w:val="00F22367"/>
    <w:rsid w:val="00F23A67"/>
    <w:rsid w:val="00F241F8"/>
    <w:rsid w:val="00F275B0"/>
    <w:rsid w:val="00F2766B"/>
    <w:rsid w:val="00F32FB3"/>
    <w:rsid w:val="00F34946"/>
    <w:rsid w:val="00F42CE0"/>
    <w:rsid w:val="00F47E8D"/>
    <w:rsid w:val="00F51087"/>
    <w:rsid w:val="00F53A60"/>
    <w:rsid w:val="00F6161F"/>
    <w:rsid w:val="00F67691"/>
    <w:rsid w:val="00F7043F"/>
    <w:rsid w:val="00F95460"/>
    <w:rsid w:val="00FC10FB"/>
    <w:rsid w:val="00FC2584"/>
    <w:rsid w:val="00FC2897"/>
    <w:rsid w:val="00FC7FE6"/>
    <w:rsid w:val="00FE062E"/>
    <w:rsid w:val="00FE5AFE"/>
    <w:rsid w:val="00FF48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FFA5B"/>
  <w15:docId w15:val="{08B5BDEE-F791-4F69-B6EB-5BA103CD0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0B6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0B6A"/>
    <w:pPr>
      <w:ind w:left="720"/>
      <w:contextualSpacing/>
    </w:pPr>
  </w:style>
  <w:style w:type="paragraph" w:styleId="a4">
    <w:name w:val="endnote text"/>
    <w:basedOn w:val="a"/>
    <w:link w:val="a5"/>
    <w:uiPriority w:val="99"/>
    <w:unhideWhenUsed/>
    <w:rsid w:val="00DA2635"/>
    <w:pPr>
      <w:spacing w:after="0" w:line="240" w:lineRule="auto"/>
    </w:pPr>
    <w:rPr>
      <w:sz w:val="20"/>
      <w:szCs w:val="20"/>
    </w:rPr>
  </w:style>
  <w:style w:type="character" w:customStyle="1" w:styleId="a5">
    <w:name w:val="Текст концевой сноски Знак"/>
    <w:basedOn w:val="a0"/>
    <w:link w:val="a4"/>
    <w:uiPriority w:val="99"/>
    <w:rsid w:val="00DA2635"/>
    <w:rPr>
      <w:rFonts w:ascii="Calibri" w:eastAsia="Calibri" w:hAnsi="Calibri" w:cs="Times New Roman"/>
      <w:sz w:val="20"/>
      <w:szCs w:val="20"/>
    </w:rPr>
  </w:style>
  <w:style w:type="character" w:styleId="a6">
    <w:name w:val="endnote reference"/>
    <w:basedOn w:val="a0"/>
    <w:uiPriority w:val="99"/>
    <w:semiHidden/>
    <w:unhideWhenUsed/>
    <w:rsid w:val="00DA2635"/>
    <w:rPr>
      <w:vertAlign w:val="superscript"/>
    </w:rPr>
  </w:style>
  <w:style w:type="table" w:styleId="a7">
    <w:name w:val="Table Grid"/>
    <w:basedOn w:val="a1"/>
    <w:uiPriority w:val="39"/>
    <w:rsid w:val="00C65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aliases w:val="Назаренко4,Основной текст Знак1,Основной текст Знак Знак1,Основной текст Знак1 Знак,Основной текст Знак2 Знак Знак,Основной текст Знак1 Знак Знак Знак,Основной текст Знак Знак Знак Знак Знак,Основной текст Знак1 Знак1 Знак"/>
    <w:basedOn w:val="a"/>
    <w:link w:val="a9"/>
    <w:uiPriority w:val="99"/>
    <w:rsid w:val="00764F04"/>
    <w:pPr>
      <w:overflowPunct w:val="0"/>
      <w:autoSpaceDE w:val="0"/>
      <w:autoSpaceDN w:val="0"/>
      <w:adjustRightInd w:val="0"/>
      <w:spacing w:after="0" w:line="360" w:lineRule="auto"/>
      <w:jc w:val="both"/>
      <w:textAlignment w:val="baseline"/>
    </w:pPr>
    <w:rPr>
      <w:rFonts w:ascii="Times New Roman" w:eastAsia="Times New Roman" w:hAnsi="Times New Roman"/>
      <w:sz w:val="24"/>
      <w:szCs w:val="24"/>
      <w:lang w:val="x-none" w:eastAsia="ru-RU"/>
    </w:rPr>
  </w:style>
  <w:style w:type="character" w:customStyle="1" w:styleId="a9">
    <w:name w:val="Основной текст Знак"/>
    <w:aliases w:val="Назаренко4 Знак,Основной текст Знак1 Знак1,Основной текст Знак Знак1 Знак,Основной текст Знак1 Знак Знак,Основной текст Знак2 Знак Знак Знак,Основной текст Знак1 Знак Знак Знак Знак,Основной текст Знак Знак Знак Знак Знак Знак"/>
    <w:basedOn w:val="a0"/>
    <w:link w:val="a8"/>
    <w:uiPriority w:val="99"/>
    <w:rsid w:val="00764F04"/>
    <w:rPr>
      <w:rFonts w:ascii="Times New Roman" w:eastAsia="Times New Roman" w:hAnsi="Times New Roman" w:cs="Times New Roman"/>
      <w:sz w:val="24"/>
      <w:szCs w:val="24"/>
      <w:lang w:val="x-none" w:eastAsia="ru-RU"/>
    </w:rPr>
  </w:style>
  <w:style w:type="character" w:customStyle="1" w:styleId="s0">
    <w:name w:val="s0"/>
    <w:rsid w:val="00764F04"/>
    <w:rPr>
      <w:rFonts w:ascii="Times New Roman" w:hAnsi="Times New Roman"/>
      <w:color w:val="000000"/>
      <w:sz w:val="20"/>
      <w:u w:val="none"/>
      <w:effect w:val="none"/>
    </w:rPr>
  </w:style>
  <w:style w:type="paragraph" w:styleId="aa">
    <w:name w:val="Normal (Web)"/>
    <w:basedOn w:val="a"/>
    <w:uiPriority w:val="99"/>
    <w:semiHidden/>
    <w:unhideWhenUsed/>
    <w:rsid w:val="00C01DAA"/>
    <w:pPr>
      <w:spacing w:before="100" w:beforeAutospacing="1" w:after="100" w:afterAutospacing="1" w:line="240" w:lineRule="auto"/>
    </w:pPr>
    <w:rPr>
      <w:rFonts w:ascii="Times New Roman" w:eastAsia="Times New Roman" w:hAnsi="Times New Roman"/>
      <w:sz w:val="24"/>
      <w:szCs w:val="24"/>
      <w:lang w:eastAsia="ru-RU"/>
    </w:rPr>
  </w:style>
  <w:style w:type="character" w:styleId="ab">
    <w:name w:val="Hyperlink"/>
    <w:basedOn w:val="a0"/>
    <w:uiPriority w:val="99"/>
    <w:semiHidden/>
    <w:unhideWhenUsed/>
    <w:rsid w:val="00C01DAA"/>
    <w:rPr>
      <w:color w:val="0000FF"/>
      <w:u w:val="single"/>
    </w:rPr>
  </w:style>
  <w:style w:type="paragraph" w:styleId="ac">
    <w:name w:val="Balloon Text"/>
    <w:basedOn w:val="a"/>
    <w:link w:val="ad"/>
    <w:uiPriority w:val="99"/>
    <w:semiHidden/>
    <w:unhideWhenUsed/>
    <w:rsid w:val="00E3115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E3115D"/>
    <w:rPr>
      <w:rFonts w:ascii="Segoe UI" w:eastAsia="Calibri" w:hAnsi="Segoe UI" w:cs="Segoe UI"/>
      <w:sz w:val="18"/>
      <w:szCs w:val="18"/>
    </w:rPr>
  </w:style>
  <w:style w:type="table" w:customStyle="1" w:styleId="116">
    <w:name w:val="116"/>
    <w:basedOn w:val="a1"/>
    <w:rsid w:val="00740A94"/>
    <w:pPr>
      <w:spacing w:after="0" w:line="240" w:lineRule="auto"/>
    </w:pPr>
    <w:rPr>
      <w:rFonts w:ascii="Calibri" w:eastAsia="Calibri" w:hAnsi="Calibri" w:cs="Calibri"/>
      <w:lang w:eastAsia="ru-RU"/>
    </w:rPr>
    <w:tblPr>
      <w:tblStyleRowBandSize w:val="1"/>
      <w:tblStyleColBandSize w:val="1"/>
      <w:tblInd w:w="0" w:type="nil"/>
    </w:tblPr>
  </w:style>
  <w:style w:type="table" w:customStyle="1" w:styleId="TableNormal">
    <w:name w:val="Table Normal"/>
    <w:rsid w:val="00EC7E45"/>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paragraph" w:styleId="ae">
    <w:name w:val="header"/>
    <w:basedOn w:val="a"/>
    <w:link w:val="af"/>
    <w:uiPriority w:val="99"/>
    <w:unhideWhenUsed/>
    <w:rsid w:val="005255FA"/>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255FA"/>
    <w:rPr>
      <w:rFonts w:ascii="Calibri" w:eastAsia="Calibri" w:hAnsi="Calibri" w:cs="Times New Roman"/>
    </w:rPr>
  </w:style>
  <w:style w:type="paragraph" w:styleId="af0">
    <w:name w:val="footer"/>
    <w:basedOn w:val="a"/>
    <w:link w:val="af1"/>
    <w:uiPriority w:val="99"/>
    <w:unhideWhenUsed/>
    <w:rsid w:val="005255FA"/>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255F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8115743">
      <w:bodyDiv w:val="1"/>
      <w:marLeft w:val="0"/>
      <w:marRight w:val="0"/>
      <w:marTop w:val="0"/>
      <w:marBottom w:val="0"/>
      <w:divBdr>
        <w:top w:val="none" w:sz="0" w:space="0" w:color="auto"/>
        <w:left w:val="none" w:sz="0" w:space="0" w:color="auto"/>
        <w:bottom w:val="none" w:sz="0" w:space="0" w:color="auto"/>
        <w:right w:val="none" w:sz="0" w:space="0" w:color="auto"/>
      </w:divBdr>
    </w:div>
    <w:div w:id="190529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1D978-C7A4-41EB-9C7F-1CEA5B1CF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866</TotalTime>
  <Pages>19</Pages>
  <Words>6521</Words>
  <Characters>37172</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Епифанцева Елена</dc:creator>
  <cp:lastModifiedBy>Епифанцева Елена</cp:lastModifiedBy>
  <cp:revision>30</cp:revision>
  <cp:lastPrinted>2024-12-08T15:45:00Z</cp:lastPrinted>
  <dcterms:created xsi:type="dcterms:W3CDTF">2024-11-17T16:57:00Z</dcterms:created>
  <dcterms:modified xsi:type="dcterms:W3CDTF">2024-12-30T13:49:00Z</dcterms:modified>
</cp:coreProperties>
</file>